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96A75" w14:textId="38AE28F6" w:rsidR="005646CA" w:rsidRPr="005C7B13" w:rsidRDefault="00B85C61" w:rsidP="00202785">
      <w:pPr>
        <w:pStyle w:val="Title"/>
        <w:pBdr>
          <w:bottom w:val="none" w:sz="0" w:space="0" w:color="auto"/>
        </w:pBdr>
        <w:jc w:val="center"/>
        <w:rPr>
          <w:rFonts w:asciiTheme="minorHAnsi" w:hAnsiTheme="minorHAnsi"/>
          <w:b/>
          <w:bCs/>
        </w:rPr>
      </w:pPr>
      <w:r>
        <w:rPr>
          <w:rFonts w:asciiTheme="minorHAnsi" w:hAnsiTheme="minorHAnsi"/>
          <w:b/>
          <w:bCs/>
          <w:sz w:val="44"/>
        </w:rPr>
        <w:t>Handout</w:t>
      </w: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96"/>
      </w:tblGrid>
      <w:tr w:rsidR="00EA08C5" w:rsidRPr="005C7B13" w14:paraId="147CAF04" w14:textId="77777777" w:rsidTr="00F848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19CE4642" w14:textId="57182E52" w:rsidR="00EA08C5" w:rsidRPr="005C7B13" w:rsidRDefault="00EA08C5" w:rsidP="009A01D5">
            <w:pPr>
              <w:rPr>
                <w:lang w:val="en-GB"/>
              </w:rPr>
            </w:pPr>
            <w:r w:rsidRPr="005C7B13">
              <w:rPr>
                <w:lang w:val="en-GB"/>
              </w:rPr>
              <w:t>Title</w:t>
            </w:r>
            <w:r w:rsidR="00F84827" w:rsidRPr="005C7B13">
              <w:rPr>
                <w:lang w:val="en-GB"/>
              </w:rPr>
              <w:t xml:space="preserve"> of activity</w:t>
            </w:r>
          </w:p>
        </w:tc>
        <w:tc>
          <w:tcPr>
            <w:tcW w:w="6096" w:type="dxa"/>
            <w:shd w:val="clear" w:color="auto" w:fill="auto"/>
          </w:tcPr>
          <w:p w14:paraId="196A0CE0" w14:textId="311EA759" w:rsidR="00EA08C5" w:rsidRPr="005C7B13" w:rsidRDefault="004D4180" w:rsidP="00243414">
            <w:pPr>
              <w:cnfStyle w:val="100000000000" w:firstRow="1" w:lastRow="0" w:firstColumn="0" w:lastColumn="0" w:oddVBand="0" w:evenVBand="0" w:oddHBand="0" w:evenHBand="0" w:firstRowFirstColumn="0" w:firstRowLastColumn="0" w:lastRowFirstColumn="0" w:lastRowLastColumn="0"/>
              <w:rPr>
                <w:b w:val="0"/>
                <w:bCs w:val="0"/>
                <w:i/>
                <w:iCs/>
                <w:color w:val="auto"/>
                <w:lang w:val="en-GB"/>
              </w:rPr>
            </w:pPr>
            <w:r>
              <w:rPr>
                <w:b w:val="0"/>
                <w:bCs w:val="0"/>
                <w:i/>
                <w:iCs/>
                <w:color w:val="auto"/>
                <w:lang w:val="en-GB"/>
              </w:rPr>
              <w:t xml:space="preserve">Conflict Solving </w:t>
            </w:r>
            <w:r w:rsidR="00243414">
              <w:rPr>
                <w:b w:val="0"/>
                <w:bCs w:val="0"/>
                <w:i/>
                <w:iCs/>
                <w:color w:val="auto"/>
                <w:lang w:val="en-GB"/>
              </w:rPr>
              <w:t>Rally</w:t>
            </w:r>
          </w:p>
        </w:tc>
      </w:tr>
    </w:tbl>
    <w:p w14:paraId="02F2059F" w14:textId="77777777" w:rsidR="00EA08C5" w:rsidRPr="005C7B13" w:rsidRDefault="00EA08C5" w:rsidP="00EA08C5">
      <w:pPr>
        <w:rPr>
          <w:lang w:val="en-GB"/>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993"/>
        <w:gridCol w:w="992"/>
        <w:gridCol w:w="992"/>
        <w:gridCol w:w="992"/>
        <w:gridCol w:w="1134"/>
        <w:gridCol w:w="993"/>
      </w:tblGrid>
      <w:tr w:rsidR="00C340C0" w:rsidRPr="005C7B13" w14:paraId="0CD6A434" w14:textId="4F4D8573" w:rsidTr="000D2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3335D6AC" w14:textId="17C5E485" w:rsidR="00C340C0" w:rsidRPr="005C7B13" w:rsidRDefault="008E172F" w:rsidP="0009022B">
            <w:pPr>
              <w:rPr>
                <w:lang w:val="en-GB"/>
              </w:rPr>
            </w:pPr>
            <w:r w:rsidRPr="005C7B13">
              <w:rPr>
                <w:sz w:val="24"/>
                <w:lang w:val="en-GB"/>
              </w:rPr>
              <w:t>Related modules</w:t>
            </w:r>
          </w:p>
        </w:tc>
        <w:tc>
          <w:tcPr>
            <w:tcW w:w="993" w:type="dxa"/>
            <w:shd w:val="clear" w:color="auto" w:fill="auto"/>
          </w:tcPr>
          <w:p w14:paraId="33796046" w14:textId="07D16457" w:rsidR="00C340C0" w:rsidRPr="005C7B13" w:rsidRDefault="00C340C0" w:rsidP="00C340C0">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5C7B13">
              <w:rPr>
                <w:rFonts w:eastAsia="Times New Roman" w:cs="Times New Roman"/>
                <w:color w:val="auto"/>
                <w:sz w:val="24"/>
                <w:szCs w:val="24"/>
                <w:lang w:val="en-GB" w:eastAsia="el-GR"/>
              </w:rPr>
              <w:t>1</w:t>
            </w:r>
          </w:p>
        </w:tc>
        <w:tc>
          <w:tcPr>
            <w:tcW w:w="992" w:type="dxa"/>
            <w:shd w:val="clear" w:color="auto" w:fill="auto"/>
          </w:tcPr>
          <w:p w14:paraId="526F2476" w14:textId="07030F23" w:rsidR="00C340C0" w:rsidRPr="005C7B13" w:rsidRDefault="00C340C0" w:rsidP="00C340C0">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5C7B13">
              <w:rPr>
                <w:rFonts w:eastAsia="Times New Roman" w:cs="Times New Roman"/>
                <w:color w:val="auto"/>
                <w:sz w:val="24"/>
                <w:szCs w:val="24"/>
                <w:lang w:val="en-GB" w:eastAsia="el-GR"/>
              </w:rPr>
              <w:t>2</w:t>
            </w:r>
          </w:p>
        </w:tc>
        <w:tc>
          <w:tcPr>
            <w:tcW w:w="992" w:type="dxa"/>
            <w:shd w:val="clear" w:color="auto" w:fill="auto"/>
          </w:tcPr>
          <w:p w14:paraId="2ACE95C8" w14:textId="1B6867AA" w:rsidR="00C340C0" w:rsidRPr="005C7B13" w:rsidRDefault="00C340C0" w:rsidP="00C340C0">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5C7B13">
              <w:rPr>
                <w:rFonts w:eastAsia="Times New Roman" w:cs="Times New Roman"/>
                <w:color w:val="auto"/>
                <w:sz w:val="24"/>
                <w:szCs w:val="24"/>
                <w:lang w:val="en-GB" w:eastAsia="el-GR"/>
              </w:rPr>
              <w:t>3</w:t>
            </w:r>
          </w:p>
        </w:tc>
        <w:tc>
          <w:tcPr>
            <w:tcW w:w="992" w:type="dxa"/>
            <w:shd w:val="clear" w:color="auto" w:fill="auto"/>
          </w:tcPr>
          <w:p w14:paraId="5E8D94AB" w14:textId="0F5DB635" w:rsidR="00C340C0" w:rsidRPr="005C7B13" w:rsidRDefault="00C340C0" w:rsidP="00C340C0">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5C7B13">
              <w:rPr>
                <w:rFonts w:eastAsia="Times New Roman" w:cs="Times New Roman"/>
                <w:color w:val="auto"/>
                <w:sz w:val="24"/>
                <w:szCs w:val="24"/>
                <w:lang w:val="en-GB" w:eastAsia="el-GR"/>
              </w:rPr>
              <w:t>4</w:t>
            </w:r>
          </w:p>
        </w:tc>
        <w:tc>
          <w:tcPr>
            <w:tcW w:w="1134" w:type="dxa"/>
            <w:shd w:val="clear" w:color="auto" w:fill="auto"/>
          </w:tcPr>
          <w:p w14:paraId="01A7A8B2" w14:textId="1923D3BE" w:rsidR="00C340C0" w:rsidRPr="005C7B13" w:rsidRDefault="00C340C0" w:rsidP="00C340C0">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5C7B13">
              <w:rPr>
                <w:rFonts w:eastAsia="Times New Roman" w:cs="Times New Roman"/>
                <w:color w:val="auto"/>
                <w:sz w:val="24"/>
                <w:szCs w:val="24"/>
                <w:lang w:val="en-GB" w:eastAsia="el-GR"/>
              </w:rPr>
              <w:t>5</w:t>
            </w:r>
          </w:p>
        </w:tc>
        <w:tc>
          <w:tcPr>
            <w:tcW w:w="993" w:type="dxa"/>
            <w:shd w:val="clear" w:color="auto" w:fill="FFFFFF" w:themeFill="background1"/>
          </w:tcPr>
          <w:p w14:paraId="6C0579A5" w14:textId="0E7ED440" w:rsidR="00C340C0" w:rsidRPr="005C7B13" w:rsidRDefault="00C340C0" w:rsidP="00C340C0">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5C7B13">
              <w:rPr>
                <w:rFonts w:eastAsia="Times New Roman" w:cs="Times New Roman"/>
                <w:color w:val="auto"/>
                <w:sz w:val="24"/>
                <w:szCs w:val="24"/>
                <w:lang w:val="en-GB" w:eastAsia="el-GR"/>
              </w:rPr>
              <w:t>6</w:t>
            </w:r>
          </w:p>
        </w:tc>
      </w:tr>
      <w:tr w:rsidR="009D6411" w:rsidRPr="005C7B13" w14:paraId="1456C012" w14:textId="77777777" w:rsidTr="000D2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4795870" w14:textId="77777777" w:rsidR="009D6411" w:rsidRPr="005C7B13" w:rsidRDefault="009D6411" w:rsidP="0009022B">
            <w:pPr>
              <w:rPr>
                <w:sz w:val="24"/>
                <w:lang w:val="en-GB"/>
              </w:rPr>
            </w:pPr>
          </w:p>
        </w:tc>
        <w:tc>
          <w:tcPr>
            <w:tcW w:w="993" w:type="dxa"/>
            <w:shd w:val="clear" w:color="auto" w:fill="auto"/>
          </w:tcPr>
          <w:p w14:paraId="1E42AA44" w14:textId="77777777" w:rsidR="009D6411" w:rsidRPr="005C7B13" w:rsidRDefault="009D6411" w:rsidP="00C340C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4"/>
                <w:szCs w:val="24"/>
                <w:lang w:val="en-GB" w:eastAsia="el-GR"/>
              </w:rPr>
            </w:pPr>
          </w:p>
        </w:tc>
        <w:tc>
          <w:tcPr>
            <w:tcW w:w="992" w:type="dxa"/>
            <w:shd w:val="clear" w:color="auto" w:fill="auto"/>
          </w:tcPr>
          <w:p w14:paraId="7E8AA38E" w14:textId="75408329" w:rsidR="009D6411" w:rsidRPr="005C7B13" w:rsidRDefault="009D6411" w:rsidP="00C340C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4"/>
                <w:szCs w:val="24"/>
                <w:lang w:val="en-GB" w:eastAsia="el-GR"/>
              </w:rPr>
            </w:pPr>
          </w:p>
        </w:tc>
        <w:tc>
          <w:tcPr>
            <w:tcW w:w="992" w:type="dxa"/>
            <w:shd w:val="clear" w:color="auto" w:fill="auto"/>
          </w:tcPr>
          <w:p w14:paraId="27B168E9" w14:textId="5322B32C" w:rsidR="009D6411" w:rsidRPr="005C7B13" w:rsidRDefault="00E41A1F" w:rsidP="00E41A1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4"/>
                <w:szCs w:val="24"/>
                <w:lang w:val="en-GB" w:eastAsia="el-GR"/>
              </w:rPr>
            </w:pPr>
            <w:r>
              <w:rPr>
                <w:rFonts w:eastAsia="Times New Roman" w:cs="Times New Roman"/>
                <w:color w:val="0070C0"/>
                <w:sz w:val="24"/>
                <w:szCs w:val="24"/>
                <w:lang w:val="en-GB" w:eastAsia="el-GR"/>
              </w:rPr>
              <w:t>X</w:t>
            </w:r>
          </w:p>
        </w:tc>
        <w:tc>
          <w:tcPr>
            <w:tcW w:w="992" w:type="dxa"/>
            <w:shd w:val="clear" w:color="auto" w:fill="auto"/>
          </w:tcPr>
          <w:p w14:paraId="5C1282E4" w14:textId="46F4B67A" w:rsidR="009D6411" w:rsidRPr="005C7B13" w:rsidRDefault="009D6411" w:rsidP="00C340C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4"/>
                <w:szCs w:val="24"/>
                <w:lang w:val="en-GB" w:eastAsia="el-GR"/>
              </w:rPr>
            </w:pPr>
          </w:p>
        </w:tc>
        <w:tc>
          <w:tcPr>
            <w:tcW w:w="1134" w:type="dxa"/>
            <w:shd w:val="clear" w:color="auto" w:fill="auto"/>
          </w:tcPr>
          <w:p w14:paraId="4D345346" w14:textId="77777777" w:rsidR="009D6411" w:rsidRPr="005C7B13" w:rsidRDefault="009D6411" w:rsidP="00C340C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4"/>
                <w:szCs w:val="24"/>
                <w:lang w:val="en-GB" w:eastAsia="el-GR"/>
              </w:rPr>
            </w:pPr>
          </w:p>
        </w:tc>
        <w:tc>
          <w:tcPr>
            <w:tcW w:w="993" w:type="dxa"/>
            <w:shd w:val="clear" w:color="auto" w:fill="FFFFFF" w:themeFill="background1"/>
          </w:tcPr>
          <w:p w14:paraId="6B6B743A" w14:textId="77777777" w:rsidR="009D6411" w:rsidRPr="005C7B13" w:rsidRDefault="009D6411" w:rsidP="00C340C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4"/>
                <w:szCs w:val="24"/>
                <w:lang w:val="en-GB" w:eastAsia="el-GR"/>
              </w:rPr>
            </w:pPr>
          </w:p>
        </w:tc>
      </w:tr>
    </w:tbl>
    <w:p w14:paraId="42CA5E64" w14:textId="77777777" w:rsidR="00B821A7" w:rsidRPr="005C7B13" w:rsidRDefault="00B821A7" w:rsidP="00472BA5">
      <w:pPr>
        <w:spacing w:after="0"/>
        <w:rPr>
          <w:sz w:val="24"/>
          <w:lang w:val="en-GB"/>
        </w:rPr>
      </w:pPr>
    </w:p>
    <w:p w14:paraId="5D1E9714" w14:textId="501E18D0" w:rsidR="00696ABC" w:rsidRDefault="005721E0" w:rsidP="005646CA">
      <w:pPr>
        <w:rPr>
          <w:b/>
          <w:i/>
          <w:sz w:val="24"/>
          <w:lang w:val="en-US"/>
        </w:rPr>
      </w:pPr>
      <w:r w:rsidRPr="00053A3B">
        <w:rPr>
          <w:b/>
          <w:i/>
          <w:sz w:val="24"/>
          <w:lang w:val="en-US"/>
        </w:rPr>
        <w:t xml:space="preserve">Appendix 1: </w:t>
      </w:r>
      <w:r w:rsidR="000D77B4">
        <w:rPr>
          <w:b/>
          <w:i/>
          <w:sz w:val="24"/>
          <w:lang w:val="en-US"/>
        </w:rPr>
        <w:t>Model Conflict Scenarios</w:t>
      </w:r>
    </w:p>
    <w:p w14:paraId="3E800943" w14:textId="1CBA63C1" w:rsidR="000D77B4" w:rsidRPr="001C2ABD" w:rsidRDefault="000D77B4" w:rsidP="001C2ABD">
      <w:pPr>
        <w:pStyle w:val="NormalWeb"/>
        <w:rPr>
          <w:rFonts w:asciiTheme="minorHAnsi" w:hAnsiTheme="minorHAnsi" w:cstheme="minorHAnsi"/>
          <w:b/>
          <w:bCs/>
          <w:lang w:val="en-GB"/>
        </w:rPr>
      </w:pPr>
      <w:r w:rsidRPr="001C2ABD">
        <w:rPr>
          <w:rFonts w:asciiTheme="minorHAnsi" w:hAnsiTheme="minorHAnsi" w:cstheme="minorHAnsi"/>
          <w:b/>
          <w:bCs/>
          <w:lang w:val="en-GB"/>
        </w:rPr>
        <w:t>Conflict Scenario 1:</w:t>
      </w:r>
    </w:p>
    <w:p w14:paraId="213D0BFA" w14:textId="2DE87364" w:rsidR="000D77B4" w:rsidRPr="000D77B4" w:rsidRDefault="000D77B4" w:rsidP="001C2ABD">
      <w:pPr>
        <w:pStyle w:val="NormalWeb"/>
        <w:rPr>
          <w:rFonts w:asciiTheme="minorHAnsi" w:hAnsiTheme="minorHAnsi" w:cstheme="minorHAnsi"/>
          <w:bCs/>
          <w:i/>
          <w:lang w:val="en-GB"/>
        </w:rPr>
      </w:pPr>
      <w:r w:rsidRPr="001C2ABD">
        <w:rPr>
          <w:rFonts w:asciiTheme="minorHAnsi" w:hAnsiTheme="minorHAnsi" w:cstheme="minorHAnsi"/>
          <w:bCs/>
          <w:i/>
          <w:lang w:val="en-GB"/>
        </w:rPr>
        <w:t>Workplace Miscommunication and Project Deadline</w:t>
      </w:r>
    </w:p>
    <w:p w14:paraId="3E014ADD" w14:textId="77777777" w:rsidR="000D77B4" w:rsidRPr="000D77B4" w:rsidRDefault="000D77B4" w:rsidP="001C2ABD">
      <w:pPr>
        <w:pStyle w:val="NormalWeb"/>
        <w:rPr>
          <w:rFonts w:asciiTheme="minorHAnsi" w:hAnsiTheme="minorHAnsi" w:cstheme="minorHAnsi"/>
          <w:bCs/>
          <w:lang w:val="en-GB"/>
        </w:rPr>
      </w:pPr>
      <w:r w:rsidRPr="001C2ABD">
        <w:rPr>
          <w:rFonts w:asciiTheme="minorHAnsi" w:hAnsiTheme="minorHAnsi" w:cstheme="minorHAnsi"/>
          <w:bCs/>
          <w:u w:val="single"/>
          <w:lang w:val="en-GB"/>
        </w:rPr>
        <w:t>Context</w:t>
      </w:r>
      <w:r w:rsidRPr="001C2ABD">
        <w:rPr>
          <w:rFonts w:asciiTheme="minorHAnsi" w:hAnsiTheme="minorHAnsi" w:cstheme="minorHAnsi"/>
          <w:bCs/>
          <w:lang w:val="en-GB"/>
        </w:rPr>
        <w:t>:</w:t>
      </w:r>
      <w:r w:rsidRPr="000D77B4">
        <w:rPr>
          <w:rFonts w:asciiTheme="minorHAnsi" w:hAnsiTheme="minorHAnsi" w:cstheme="minorHAnsi"/>
          <w:bCs/>
          <w:lang w:val="en-GB"/>
        </w:rPr>
        <w:t xml:space="preserve"> In a busy marketing agency, there's a team of creative professionals working on a high-profile client project. The project is nearing its deadline, and there's a lot of pressure to deliver high-quality work on time. The team consists of designers, copywriters, and project managers who need to collaborate closely to ensure the project's success.</w:t>
      </w:r>
    </w:p>
    <w:p w14:paraId="52A1E058" w14:textId="77777777" w:rsidR="000D77B4" w:rsidRPr="000D77B4" w:rsidRDefault="000D77B4" w:rsidP="001C2ABD">
      <w:pPr>
        <w:pStyle w:val="NormalWeb"/>
        <w:rPr>
          <w:rFonts w:asciiTheme="minorHAnsi" w:hAnsiTheme="minorHAnsi" w:cstheme="minorHAnsi"/>
          <w:bCs/>
          <w:lang w:val="en-GB"/>
        </w:rPr>
      </w:pPr>
      <w:r w:rsidRPr="001C2ABD">
        <w:rPr>
          <w:rFonts w:asciiTheme="minorHAnsi" w:hAnsiTheme="minorHAnsi" w:cstheme="minorHAnsi"/>
          <w:bCs/>
          <w:u w:val="single"/>
          <w:lang w:val="en-GB"/>
        </w:rPr>
        <w:t>Conflict Description</w:t>
      </w:r>
      <w:r w:rsidRPr="001C2ABD">
        <w:rPr>
          <w:rFonts w:asciiTheme="minorHAnsi" w:hAnsiTheme="minorHAnsi" w:cstheme="minorHAnsi"/>
          <w:bCs/>
          <w:lang w:val="en-GB"/>
        </w:rPr>
        <w:t>:</w:t>
      </w:r>
      <w:r w:rsidRPr="000D77B4">
        <w:rPr>
          <w:rFonts w:asciiTheme="minorHAnsi" w:hAnsiTheme="minorHAnsi" w:cstheme="minorHAnsi"/>
          <w:bCs/>
          <w:lang w:val="en-GB"/>
        </w:rPr>
        <w:t xml:space="preserve"> The conflict arises due to a miscommunication between the design team and the copywriting team regarding the project requirements and deadlines. The designers have created visually appealing materials based on an initial brief they received. However, the copywriting team was not aware of the changes made during the design process. As a result, the copy provided by the writers does not align with the visuals created by the designers.</w:t>
      </w:r>
    </w:p>
    <w:p w14:paraId="65DAD0EA" w14:textId="70F28FCE" w:rsidR="000F7A87" w:rsidRPr="001C2ABD" w:rsidRDefault="000F7A87" w:rsidP="001C2ABD">
      <w:pPr>
        <w:pStyle w:val="NormalWeb"/>
        <w:rPr>
          <w:rFonts w:asciiTheme="minorHAnsi" w:hAnsiTheme="minorHAnsi" w:cstheme="minorHAnsi"/>
          <w:b/>
          <w:bCs/>
          <w:lang w:val="en-GB"/>
        </w:rPr>
      </w:pPr>
      <w:r w:rsidRPr="001C2ABD">
        <w:rPr>
          <w:rFonts w:asciiTheme="minorHAnsi" w:hAnsiTheme="minorHAnsi" w:cstheme="minorHAnsi"/>
          <w:b/>
          <w:bCs/>
          <w:lang w:val="en-GB"/>
        </w:rPr>
        <w:t>Conflict Scenario 2:</w:t>
      </w:r>
    </w:p>
    <w:p w14:paraId="5B23FABB" w14:textId="78A23828" w:rsidR="000F7A87" w:rsidRPr="000F7A87" w:rsidRDefault="000F7A87" w:rsidP="001C2ABD">
      <w:pPr>
        <w:pStyle w:val="NormalWeb"/>
        <w:rPr>
          <w:rFonts w:asciiTheme="minorHAnsi" w:hAnsiTheme="minorHAnsi" w:cstheme="minorHAnsi"/>
          <w:bCs/>
          <w:i/>
          <w:lang w:val="en-GB"/>
        </w:rPr>
      </w:pPr>
      <w:r w:rsidRPr="001C2ABD">
        <w:rPr>
          <w:rFonts w:asciiTheme="minorHAnsi" w:hAnsiTheme="minorHAnsi" w:cstheme="minorHAnsi"/>
          <w:bCs/>
          <w:i/>
          <w:lang w:val="en-GB"/>
        </w:rPr>
        <w:t>Cultural Misunderstanding in a Multicultural Workplace</w:t>
      </w:r>
    </w:p>
    <w:p w14:paraId="0E56C602" w14:textId="77777777" w:rsidR="000F7A87" w:rsidRPr="000F7A87" w:rsidRDefault="000F7A87" w:rsidP="001C2ABD">
      <w:pPr>
        <w:pStyle w:val="NormalWeb"/>
        <w:rPr>
          <w:rFonts w:asciiTheme="minorHAnsi" w:hAnsiTheme="minorHAnsi" w:cstheme="minorHAnsi"/>
          <w:bCs/>
          <w:lang w:val="en-GB"/>
        </w:rPr>
      </w:pPr>
      <w:r w:rsidRPr="001C2ABD">
        <w:rPr>
          <w:rFonts w:asciiTheme="minorHAnsi" w:hAnsiTheme="minorHAnsi" w:cstheme="minorHAnsi"/>
          <w:bCs/>
          <w:u w:val="single"/>
          <w:lang w:val="en-GB"/>
        </w:rPr>
        <w:t>Context:</w:t>
      </w:r>
      <w:r w:rsidRPr="000F7A87">
        <w:rPr>
          <w:rFonts w:asciiTheme="minorHAnsi" w:hAnsiTheme="minorHAnsi" w:cstheme="minorHAnsi"/>
          <w:bCs/>
          <w:lang w:val="en-GB"/>
        </w:rPr>
        <w:t xml:space="preserve"> In a global tech company, employees from diverse cultural backgrounds collaborate on a critical project. The team includes members from Western countries, Eastern cultures, and various regions in between. The project involves creating a marketing campaign to launch a new product in international markets.</w:t>
      </w:r>
    </w:p>
    <w:p w14:paraId="31F6E7AF" w14:textId="77777777" w:rsidR="000F7A87" w:rsidRPr="000F7A87" w:rsidRDefault="000F7A87" w:rsidP="001C2ABD">
      <w:pPr>
        <w:pStyle w:val="NormalWeb"/>
        <w:rPr>
          <w:rFonts w:asciiTheme="minorHAnsi" w:hAnsiTheme="minorHAnsi" w:cstheme="minorHAnsi"/>
          <w:bCs/>
          <w:lang w:val="en-GB"/>
        </w:rPr>
      </w:pPr>
      <w:r w:rsidRPr="001C2ABD">
        <w:rPr>
          <w:rFonts w:asciiTheme="minorHAnsi" w:hAnsiTheme="minorHAnsi" w:cstheme="minorHAnsi"/>
          <w:bCs/>
          <w:u w:val="single"/>
          <w:lang w:val="en-GB"/>
        </w:rPr>
        <w:t>Conflict Description:</w:t>
      </w:r>
      <w:r w:rsidRPr="000F7A87">
        <w:rPr>
          <w:rFonts w:asciiTheme="minorHAnsi" w:hAnsiTheme="minorHAnsi" w:cstheme="minorHAnsi"/>
          <w:bCs/>
          <w:lang w:val="en-GB"/>
        </w:rPr>
        <w:t xml:space="preserve"> A conflict arises due to cultural misunderstandings within the team. During a brainstorming session, members from Western cultures express their ideas assertively and directly. However, some team members from Eastern cultures find this approach disrespectful and confrontational. They interpret the directness as rudeness and lack of respect for hierarchy, leading to discomfort and reluctance to contribute to the discussion.</w:t>
      </w:r>
    </w:p>
    <w:p w14:paraId="61B998C5" w14:textId="4815D387" w:rsidR="000F7A87" w:rsidRPr="001C2ABD" w:rsidRDefault="000F7A87" w:rsidP="001C2ABD">
      <w:pPr>
        <w:pStyle w:val="NormalWeb"/>
        <w:rPr>
          <w:rFonts w:asciiTheme="minorHAnsi" w:hAnsiTheme="minorHAnsi" w:cstheme="minorHAnsi"/>
          <w:b/>
          <w:bCs/>
          <w:lang w:val="en-GB"/>
        </w:rPr>
      </w:pPr>
      <w:r w:rsidRPr="001C2ABD">
        <w:rPr>
          <w:rFonts w:asciiTheme="minorHAnsi" w:hAnsiTheme="minorHAnsi" w:cstheme="minorHAnsi"/>
          <w:b/>
          <w:bCs/>
          <w:lang w:val="en-GB"/>
        </w:rPr>
        <w:t>Conflict Scenario 3:</w:t>
      </w:r>
    </w:p>
    <w:p w14:paraId="69B81057" w14:textId="41D86CFE" w:rsidR="000F7A87" w:rsidRPr="000F7A87" w:rsidRDefault="000F7A87" w:rsidP="001C2ABD">
      <w:pPr>
        <w:pStyle w:val="NormalWeb"/>
        <w:rPr>
          <w:rFonts w:asciiTheme="minorHAnsi" w:hAnsiTheme="minorHAnsi" w:cstheme="minorHAnsi"/>
          <w:bCs/>
          <w:lang w:val="en-GB"/>
        </w:rPr>
      </w:pPr>
      <w:r w:rsidRPr="005244DD">
        <w:rPr>
          <w:rFonts w:asciiTheme="minorHAnsi" w:hAnsiTheme="minorHAnsi" w:cstheme="minorHAnsi"/>
          <w:bCs/>
          <w:i/>
          <w:lang w:val="en-GB"/>
        </w:rPr>
        <w:t>Misalignment of Personal Values and Organizational Values</w:t>
      </w:r>
    </w:p>
    <w:p w14:paraId="3DBF4B3F" w14:textId="77777777" w:rsidR="00BF24C7" w:rsidRDefault="00BF24C7">
      <w:pPr>
        <w:rPr>
          <w:rFonts w:eastAsia="Times New Roman" w:cstheme="minorHAnsi"/>
          <w:bCs/>
          <w:sz w:val="24"/>
          <w:szCs w:val="24"/>
          <w:u w:val="single"/>
          <w:lang w:val="en-GB" w:eastAsia="bg-BG"/>
        </w:rPr>
      </w:pPr>
      <w:r>
        <w:rPr>
          <w:rFonts w:cstheme="minorHAnsi"/>
          <w:bCs/>
          <w:u w:val="single"/>
          <w:lang w:val="en-GB"/>
        </w:rPr>
        <w:br w:type="page"/>
      </w:r>
    </w:p>
    <w:p w14:paraId="5557CBDF" w14:textId="7C68061C" w:rsidR="001C2ABD" w:rsidRDefault="000F7A87" w:rsidP="001C2ABD">
      <w:pPr>
        <w:pStyle w:val="NormalWeb"/>
        <w:rPr>
          <w:rFonts w:asciiTheme="minorHAnsi" w:hAnsiTheme="minorHAnsi" w:cstheme="minorHAnsi"/>
          <w:bCs/>
          <w:lang w:val="en-GB"/>
        </w:rPr>
      </w:pPr>
      <w:bookmarkStart w:id="0" w:name="_GoBack"/>
      <w:bookmarkEnd w:id="0"/>
      <w:r w:rsidRPr="001C2ABD">
        <w:rPr>
          <w:rFonts w:asciiTheme="minorHAnsi" w:hAnsiTheme="minorHAnsi" w:cstheme="minorHAnsi"/>
          <w:bCs/>
          <w:u w:val="single"/>
          <w:lang w:val="en-GB"/>
        </w:rPr>
        <w:lastRenderedPageBreak/>
        <w:t>Context:</w:t>
      </w:r>
      <w:r w:rsidRPr="000F7A87">
        <w:rPr>
          <w:rFonts w:asciiTheme="minorHAnsi" w:hAnsiTheme="minorHAnsi" w:cstheme="minorHAnsi"/>
          <w:bCs/>
          <w:lang w:val="en-GB"/>
        </w:rPr>
        <w:t xml:space="preserve"> In a non</w:t>
      </w:r>
      <w:r w:rsidR="001C2ABD">
        <w:rPr>
          <w:rFonts w:asciiTheme="minorHAnsi" w:hAnsiTheme="minorHAnsi" w:cstheme="minorHAnsi"/>
          <w:bCs/>
          <w:lang w:val="en-GB"/>
        </w:rPr>
        <w:t>-</w:t>
      </w:r>
      <w:r w:rsidRPr="000F7A87">
        <w:rPr>
          <w:rFonts w:asciiTheme="minorHAnsi" w:hAnsiTheme="minorHAnsi" w:cstheme="minorHAnsi"/>
          <w:bCs/>
          <w:lang w:val="en-GB"/>
        </w:rPr>
        <w:t xml:space="preserve">profit organization dedicated to environmental conservation, an employee named Sarah is deeply passionate about animal rights. She strongly believes in direct action and animal liberation. The organization, on the other hand, primarily focuses on policy advocacy and sustainable practices. The conflict arises when Sarah's personal values, </w:t>
      </w:r>
      <w:r w:rsidR="001C2ABD" w:rsidRPr="000F7A87">
        <w:rPr>
          <w:rFonts w:asciiTheme="minorHAnsi" w:hAnsiTheme="minorHAnsi" w:cstheme="minorHAnsi"/>
          <w:bCs/>
          <w:lang w:val="en-GB"/>
        </w:rPr>
        <w:t>centred</w:t>
      </w:r>
      <w:r w:rsidRPr="000F7A87">
        <w:rPr>
          <w:rFonts w:asciiTheme="minorHAnsi" w:hAnsiTheme="minorHAnsi" w:cstheme="minorHAnsi"/>
          <w:bCs/>
          <w:lang w:val="en-GB"/>
        </w:rPr>
        <w:t xml:space="preserve"> around radical activism, clash with the organization's more moderate, legally compliant approach.</w:t>
      </w:r>
    </w:p>
    <w:p w14:paraId="243503ED" w14:textId="77777777" w:rsidR="000F7A87" w:rsidRPr="000F7A87" w:rsidRDefault="000F7A87" w:rsidP="001C2ABD">
      <w:pPr>
        <w:pStyle w:val="NormalWeb"/>
        <w:rPr>
          <w:rFonts w:asciiTheme="minorHAnsi" w:hAnsiTheme="minorHAnsi" w:cstheme="minorHAnsi"/>
          <w:bCs/>
          <w:lang w:val="en-GB"/>
        </w:rPr>
      </w:pPr>
      <w:r w:rsidRPr="001C2ABD">
        <w:rPr>
          <w:rFonts w:asciiTheme="minorHAnsi" w:hAnsiTheme="minorHAnsi" w:cstheme="minorHAnsi"/>
          <w:bCs/>
          <w:u w:val="single"/>
          <w:lang w:val="en-GB"/>
        </w:rPr>
        <w:t>Conflict Description</w:t>
      </w:r>
      <w:r w:rsidRPr="001C2ABD">
        <w:rPr>
          <w:rFonts w:asciiTheme="minorHAnsi" w:hAnsiTheme="minorHAnsi" w:cstheme="minorHAnsi"/>
          <w:bCs/>
          <w:lang w:val="en-GB"/>
        </w:rPr>
        <w:t>:</w:t>
      </w:r>
      <w:r w:rsidRPr="000F7A87">
        <w:rPr>
          <w:rFonts w:asciiTheme="minorHAnsi" w:hAnsiTheme="minorHAnsi" w:cstheme="minorHAnsi"/>
          <w:bCs/>
          <w:lang w:val="en-GB"/>
        </w:rPr>
        <w:t xml:space="preserve"> Sarah, motivated by her personal beliefs, starts advocating for aggressive protest strategies and direct action campaigns during team meetings. She becomes frustrated when her suggestions are consistently dismissed by the management, as they do not align with the organization's mission and legal boundaries. This misalignment of personal values and organizational values leads to tension and conflict within the team.</w:t>
      </w:r>
    </w:p>
    <w:p w14:paraId="0860C733" w14:textId="362700FA" w:rsidR="000F7A87" w:rsidRPr="001C2ABD" w:rsidRDefault="000F7A87" w:rsidP="001C2ABD">
      <w:pPr>
        <w:pStyle w:val="NormalWeb"/>
        <w:rPr>
          <w:rFonts w:asciiTheme="minorHAnsi" w:hAnsiTheme="minorHAnsi" w:cstheme="minorHAnsi"/>
          <w:b/>
          <w:bCs/>
          <w:lang w:val="en-GB"/>
        </w:rPr>
      </w:pPr>
      <w:r w:rsidRPr="001C2ABD">
        <w:rPr>
          <w:rFonts w:asciiTheme="minorHAnsi" w:hAnsiTheme="minorHAnsi" w:cstheme="minorHAnsi"/>
          <w:b/>
          <w:bCs/>
          <w:lang w:val="en-GB"/>
        </w:rPr>
        <w:t xml:space="preserve">Conflict Scenario 4: </w:t>
      </w:r>
    </w:p>
    <w:p w14:paraId="66FB5DCF" w14:textId="08769AC8" w:rsidR="000F7A87" w:rsidRPr="005244DD" w:rsidRDefault="005244DD" w:rsidP="001C2ABD">
      <w:pPr>
        <w:pStyle w:val="NormalWeb"/>
        <w:rPr>
          <w:rFonts w:asciiTheme="minorHAnsi" w:hAnsiTheme="minorHAnsi" w:cstheme="minorHAnsi"/>
          <w:bCs/>
          <w:i/>
          <w:lang w:val="en-GB"/>
        </w:rPr>
      </w:pPr>
      <w:r w:rsidRPr="005244DD">
        <w:rPr>
          <w:rFonts w:asciiTheme="minorHAnsi" w:hAnsiTheme="minorHAnsi" w:cstheme="minorHAnsi"/>
          <w:bCs/>
          <w:i/>
          <w:lang w:val="en-GB"/>
        </w:rPr>
        <w:t xml:space="preserve">Spreading </w:t>
      </w:r>
      <w:r w:rsidR="000F7A87" w:rsidRPr="005244DD">
        <w:rPr>
          <w:rFonts w:asciiTheme="minorHAnsi" w:hAnsiTheme="minorHAnsi" w:cstheme="minorHAnsi"/>
          <w:bCs/>
          <w:i/>
          <w:lang w:val="en-GB"/>
        </w:rPr>
        <w:t>Misinformation During a Health Crisis</w:t>
      </w:r>
    </w:p>
    <w:p w14:paraId="544AAEEE" w14:textId="77777777" w:rsidR="000F7A87" w:rsidRPr="000F7A87" w:rsidRDefault="000F7A87" w:rsidP="001C2ABD">
      <w:pPr>
        <w:pStyle w:val="NormalWeb"/>
        <w:rPr>
          <w:rFonts w:asciiTheme="minorHAnsi" w:hAnsiTheme="minorHAnsi" w:cstheme="minorHAnsi"/>
          <w:bCs/>
          <w:lang w:val="en-GB"/>
        </w:rPr>
      </w:pPr>
      <w:r w:rsidRPr="001C2ABD">
        <w:rPr>
          <w:rFonts w:asciiTheme="minorHAnsi" w:hAnsiTheme="minorHAnsi" w:cstheme="minorHAnsi"/>
          <w:bCs/>
          <w:u w:val="single"/>
          <w:lang w:val="en-GB"/>
        </w:rPr>
        <w:t>Context</w:t>
      </w:r>
      <w:r w:rsidRPr="001C2ABD">
        <w:rPr>
          <w:rFonts w:asciiTheme="minorHAnsi" w:hAnsiTheme="minorHAnsi" w:cstheme="minorHAnsi"/>
          <w:bCs/>
          <w:lang w:val="en-GB"/>
        </w:rPr>
        <w:t>:</w:t>
      </w:r>
      <w:r w:rsidRPr="000F7A87">
        <w:rPr>
          <w:rFonts w:asciiTheme="minorHAnsi" w:hAnsiTheme="minorHAnsi" w:cstheme="minorHAnsi"/>
          <w:bCs/>
          <w:lang w:val="en-GB"/>
        </w:rPr>
        <w:t xml:space="preserve"> During a public health crisis, such as a pandemic, misinformation spreads rapidly through social media and other online platforms. In this scenario, a false claim emerges: a widely circulated message asserts that consuming a specific household product can prevent or cure the disease. The misinformation gains traction, leading to confusion and panic among the public.</w:t>
      </w:r>
    </w:p>
    <w:p w14:paraId="5025CD68" w14:textId="013A91B7" w:rsidR="000F7A87" w:rsidRPr="000F7A87" w:rsidRDefault="000F7A87" w:rsidP="001C2ABD">
      <w:pPr>
        <w:pStyle w:val="NormalWeb"/>
        <w:rPr>
          <w:rFonts w:asciiTheme="minorHAnsi" w:hAnsiTheme="minorHAnsi" w:cstheme="minorHAnsi"/>
          <w:bCs/>
          <w:lang w:val="en-GB"/>
        </w:rPr>
      </w:pPr>
      <w:r w:rsidRPr="001C2ABD">
        <w:rPr>
          <w:rFonts w:asciiTheme="minorHAnsi" w:hAnsiTheme="minorHAnsi" w:cstheme="minorHAnsi"/>
          <w:bCs/>
          <w:u w:val="single"/>
          <w:lang w:val="en-GB"/>
        </w:rPr>
        <w:t>Conflict Description</w:t>
      </w:r>
      <w:r w:rsidRPr="001C2ABD">
        <w:rPr>
          <w:rFonts w:asciiTheme="minorHAnsi" w:hAnsiTheme="minorHAnsi" w:cstheme="minorHAnsi"/>
          <w:bCs/>
          <w:lang w:val="en-GB"/>
        </w:rPr>
        <w:t>:</w:t>
      </w:r>
      <w:r w:rsidRPr="000F7A87">
        <w:rPr>
          <w:rFonts w:asciiTheme="minorHAnsi" w:hAnsiTheme="minorHAnsi" w:cstheme="minorHAnsi"/>
          <w:bCs/>
          <w:lang w:val="en-GB"/>
        </w:rPr>
        <w:t xml:space="preserve"> As the misinformation spreads, people become divided into two groups: those who believe the false claim and those who remain </w:t>
      </w:r>
      <w:r w:rsidR="001C2ABD" w:rsidRPr="000F7A87">
        <w:rPr>
          <w:rFonts w:asciiTheme="minorHAnsi" w:hAnsiTheme="minorHAnsi" w:cstheme="minorHAnsi"/>
          <w:bCs/>
          <w:lang w:val="en-GB"/>
        </w:rPr>
        <w:t>sceptical</w:t>
      </w:r>
      <w:r w:rsidRPr="000F7A87">
        <w:rPr>
          <w:rFonts w:asciiTheme="minorHAnsi" w:hAnsiTheme="minorHAnsi" w:cstheme="minorHAnsi"/>
          <w:bCs/>
          <w:lang w:val="en-GB"/>
        </w:rPr>
        <w:t xml:space="preserve">. The conflict arises between these groups, causing tension and disagreement. Those who believe the misinformation advocate for its use, while </w:t>
      </w:r>
      <w:r w:rsidR="001C2ABD" w:rsidRPr="000F7A87">
        <w:rPr>
          <w:rFonts w:asciiTheme="minorHAnsi" w:hAnsiTheme="minorHAnsi" w:cstheme="minorHAnsi"/>
          <w:bCs/>
          <w:lang w:val="en-GB"/>
        </w:rPr>
        <w:t>sceptics</w:t>
      </w:r>
      <w:r w:rsidRPr="000F7A87">
        <w:rPr>
          <w:rFonts w:asciiTheme="minorHAnsi" w:hAnsiTheme="minorHAnsi" w:cstheme="minorHAnsi"/>
          <w:bCs/>
          <w:lang w:val="en-GB"/>
        </w:rPr>
        <w:t>, including health professionals, refute the claim, leading to heated debates and mistrust among community members.</w:t>
      </w:r>
    </w:p>
    <w:p w14:paraId="54D39B31" w14:textId="6A717872" w:rsidR="000F7A87" w:rsidRPr="001C2ABD" w:rsidRDefault="000F7A87" w:rsidP="001C2ABD">
      <w:pPr>
        <w:pStyle w:val="NormalWeb"/>
        <w:rPr>
          <w:rFonts w:asciiTheme="minorHAnsi" w:hAnsiTheme="minorHAnsi" w:cstheme="minorHAnsi"/>
          <w:b/>
          <w:bCs/>
          <w:lang w:val="en-GB"/>
        </w:rPr>
      </w:pPr>
      <w:r w:rsidRPr="001C2ABD">
        <w:rPr>
          <w:rFonts w:asciiTheme="minorHAnsi" w:hAnsiTheme="minorHAnsi" w:cstheme="minorHAnsi"/>
          <w:b/>
          <w:bCs/>
          <w:lang w:val="en-GB"/>
        </w:rPr>
        <w:t xml:space="preserve">Conflict Scenario 5: </w:t>
      </w:r>
    </w:p>
    <w:p w14:paraId="4BDF030F" w14:textId="6BB45BAA" w:rsidR="001C2ABD" w:rsidRPr="005244DD" w:rsidRDefault="001C2ABD" w:rsidP="001C2ABD">
      <w:pPr>
        <w:pStyle w:val="NormalWeb"/>
        <w:rPr>
          <w:rFonts w:asciiTheme="minorHAnsi" w:hAnsiTheme="minorHAnsi" w:cstheme="minorHAnsi"/>
          <w:bCs/>
          <w:i/>
          <w:lang w:val="en-GB"/>
        </w:rPr>
      </w:pPr>
      <w:r w:rsidRPr="005244DD">
        <w:rPr>
          <w:rFonts w:asciiTheme="minorHAnsi" w:hAnsiTheme="minorHAnsi" w:cstheme="minorHAnsi"/>
          <w:bCs/>
          <w:i/>
          <w:lang w:val="en-GB"/>
        </w:rPr>
        <w:t>Social Needs in a Residential Community</w:t>
      </w:r>
    </w:p>
    <w:p w14:paraId="45852460" w14:textId="77777777" w:rsidR="001C2ABD" w:rsidRPr="001C2ABD" w:rsidRDefault="001C2ABD" w:rsidP="001C2ABD">
      <w:pPr>
        <w:pStyle w:val="NormalWeb"/>
        <w:rPr>
          <w:rFonts w:asciiTheme="minorHAnsi" w:hAnsiTheme="minorHAnsi" w:cstheme="minorHAnsi"/>
          <w:bCs/>
          <w:lang w:val="en-GB"/>
        </w:rPr>
      </w:pPr>
      <w:r w:rsidRPr="001C2ABD">
        <w:rPr>
          <w:rFonts w:asciiTheme="minorHAnsi" w:hAnsiTheme="minorHAnsi" w:cstheme="minorHAnsi"/>
          <w:bCs/>
          <w:u w:val="single"/>
          <w:lang w:val="en-GB"/>
        </w:rPr>
        <w:t>Context</w:t>
      </w:r>
      <w:r w:rsidRPr="001C2ABD">
        <w:rPr>
          <w:rFonts w:asciiTheme="minorHAnsi" w:hAnsiTheme="minorHAnsi" w:cstheme="minorHAnsi"/>
          <w:bCs/>
          <w:lang w:val="en-GB"/>
        </w:rPr>
        <w:t>: In a close-knit residential community, there is a conflict brewing among residents regarding the use of communal spaces. The community has a shared clubhouse, garden, and playground meant for everyone's use. However, a conflict arises due to differing social needs and preferences regarding these spaces.</w:t>
      </w:r>
    </w:p>
    <w:p w14:paraId="1FD14D1F" w14:textId="77777777" w:rsidR="001C2ABD" w:rsidRPr="001C2ABD" w:rsidRDefault="001C2ABD" w:rsidP="001C2ABD">
      <w:pPr>
        <w:pStyle w:val="NormalWeb"/>
        <w:rPr>
          <w:rFonts w:asciiTheme="minorHAnsi" w:hAnsiTheme="minorHAnsi" w:cstheme="minorHAnsi"/>
          <w:bCs/>
          <w:lang w:val="en-GB"/>
        </w:rPr>
      </w:pPr>
      <w:r w:rsidRPr="001C2ABD">
        <w:rPr>
          <w:rFonts w:asciiTheme="minorHAnsi" w:hAnsiTheme="minorHAnsi" w:cstheme="minorHAnsi"/>
          <w:bCs/>
          <w:u w:val="single"/>
          <w:lang w:val="en-GB"/>
        </w:rPr>
        <w:t>Conflict Description</w:t>
      </w:r>
      <w:r w:rsidRPr="001C2ABD">
        <w:rPr>
          <w:rFonts w:asciiTheme="minorHAnsi" w:hAnsiTheme="minorHAnsi" w:cstheme="minorHAnsi"/>
          <w:bCs/>
          <w:lang w:val="en-GB"/>
        </w:rPr>
        <w:t>: Some residents, especially families with young children, prefer to use the communal spaces for family-oriented activities and events. They want a quiet and safe environment for their children to play and interact. On the other hand, young professionals and singles in the community view these spaces as social hubs. They wish to host parties, gatherings, and events, creating a lively atmosphere. The conflict arises as these two groups clash over the usage patterns of the communal spaces.</w:t>
      </w:r>
    </w:p>
    <w:sectPr w:rsidR="001C2ABD" w:rsidRPr="001C2ABD" w:rsidSect="00E07769">
      <w:headerReference w:type="default" r:id="rId8"/>
      <w:footerReference w:type="default" r:id="rId9"/>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C69AC" w14:textId="77777777" w:rsidR="0089773B" w:rsidRDefault="0089773B" w:rsidP="000D1CD3">
      <w:pPr>
        <w:spacing w:after="0" w:line="240" w:lineRule="auto"/>
      </w:pPr>
      <w:r>
        <w:separator/>
      </w:r>
    </w:p>
  </w:endnote>
  <w:endnote w:type="continuationSeparator" w:id="0">
    <w:p w14:paraId="2DCB0AB2" w14:textId="77777777" w:rsidR="0089773B" w:rsidRDefault="0089773B"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81A9C" w14:textId="4320726B" w:rsidR="00B01615" w:rsidRDefault="007412DB" w:rsidP="00E07769">
    <w:pPr>
      <w:pStyle w:val="Header"/>
      <w:tabs>
        <w:tab w:val="clear" w:pos="9072"/>
        <w:tab w:val="right" w:pos="9070"/>
      </w:tabs>
      <w:jc w:val="right"/>
    </w:pPr>
    <w:r>
      <w:rPr>
        <w:noProof/>
        <w:lang w:val="bg-BG" w:eastAsia="bg-BG"/>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sidR="00E07769">
      <w:rPr>
        <w:color w:val="595959" w:themeColor="text1" w:themeTint="A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3D8FD" w14:textId="77777777" w:rsidR="0089773B" w:rsidRDefault="0089773B" w:rsidP="000D1CD3">
      <w:pPr>
        <w:spacing w:after="0" w:line="240" w:lineRule="auto"/>
      </w:pPr>
      <w:r>
        <w:separator/>
      </w:r>
    </w:p>
  </w:footnote>
  <w:footnote w:type="continuationSeparator" w:id="0">
    <w:p w14:paraId="5D735B7C" w14:textId="77777777" w:rsidR="0089773B" w:rsidRDefault="0089773B" w:rsidP="000D1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4F55B" w14:textId="44BD761F" w:rsidR="00556E9F" w:rsidRDefault="00726A4E">
    <w:pPr>
      <w:pStyle w:val="Header"/>
    </w:pPr>
    <w:r w:rsidRPr="00726A4E">
      <w:rPr>
        <w:noProof/>
        <w:lang w:val="bg-BG" w:eastAsia="bg-BG"/>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a16="http://schemas.microsoft.com/office/drawing/2014/main"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a16="http://schemas.microsoft.com/office/drawing/2014/main" id="{A500D2C2-DD62-34C4-C736-7B36809E1EE3}"/>
                      </a:ext>
                    </a:extLst>
                  </pic:cNvPr>
                  <pic:cNvPicPr>
                    <a:picLocks noChangeAspect="1"/>
                  </pic:cNvPicPr>
                </pic:nvPicPr>
                <pic:blipFill>
                  <a:blip r:embed="rId1">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2322887" cy="579329"/>
                  </a:xfrm>
                  <a:prstGeom prst="rect">
                    <a:avLst/>
                  </a:prstGeom>
                </pic:spPr>
              </pic:pic>
            </a:graphicData>
          </a:graphic>
        </wp:inline>
      </w:drawing>
    </w:r>
  </w:p>
  <w:p w14:paraId="5C882611" w14:textId="49B51C21" w:rsidR="00B01615" w:rsidRDefault="00B01615" w:rsidP="0032658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AC6"/>
    <w:multiLevelType w:val="hybridMultilevel"/>
    <w:tmpl w:val="D18A547C"/>
    <w:lvl w:ilvl="0" w:tplc="2DBE4014">
      <w:numFmt w:val="bullet"/>
      <w:lvlText w:val="-"/>
      <w:lvlJc w:val="left"/>
      <w:pPr>
        <w:ind w:left="720" w:hanging="360"/>
      </w:pPr>
      <w:rPr>
        <w:rFonts w:ascii="Calibri" w:eastAsiaTheme="minorHAnsi" w:hAnsi="Calibri" w:cs="Calibr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8" w15:restartNumberingAfterBreak="0">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3E87009"/>
    <w:multiLevelType w:val="hybridMultilevel"/>
    <w:tmpl w:val="2BBC5340"/>
    <w:lvl w:ilvl="0" w:tplc="1D8829C8">
      <w:numFmt w:val="bullet"/>
      <w:lvlText w:val="-"/>
      <w:lvlJc w:val="left"/>
      <w:pPr>
        <w:ind w:left="720" w:hanging="360"/>
      </w:pPr>
      <w:rPr>
        <w:rFonts w:ascii="Calibri" w:eastAsiaTheme="minorHAnsi" w:hAnsi="Calibri" w:cs="Calibr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2" w15:restartNumberingAfterBreak="0">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63C6CCB"/>
    <w:multiLevelType w:val="hybridMultilevel"/>
    <w:tmpl w:val="B044A29A"/>
    <w:lvl w:ilvl="0" w:tplc="C8B4235A">
      <w:start w:val="2"/>
      <w:numFmt w:val="bullet"/>
      <w:lvlText w:val="-"/>
      <w:lvlJc w:val="left"/>
      <w:pPr>
        <w:ind w:left="405" w:hanging="360"/>
      </w:pPr>
      <w:rPr>
        <w:rFonts w:ascii="Calibri" w:eastAsiaTheme="minorHAnsi" w:hAnsi="Calibri" w:cs="Calibri" w:hint="default"/>
        <w:b w:val="0"/>
      </w:rPr>
    </w:lvl>
    <w:lvl w:ilvl="1" w:tplc="04020003" w:tentative="1">
      <w:start w:val="1"/>
      <w:numFmt w:val="bullet"/>
      <w:lvlText w:val="o"/>
      <w:lvlJc w:val="left"/>
      <w:pPr>
        <w:ind w:left="1125" w:hanging="360"/>
      </w:pPr>
      <w:rPr>
        <w:rFonts w:ascii="Courier New" w:hAnsi="Courier New" w:cs="Courier New" w:hint="default"/>
      </w:rPr>
    </w:lvl>
    <w:lvl w:ilvl="2" w:tplc="04020005" w:tentative="1">
      <w:start w:val="1"/>
      <w:numFmt w:val="bullet"/>
      <w:lvlText w:val=""/>
      <w:lvlJc w:val="left"/>
      <w:pPr>
        <w:ind w:left="1845" w:hanging="360"/>
      </w:pPr>
      <w:rPr>
        <w:rFonts w:ascii="Wingdings" w:hAnsi="Wingdings" w:hint="default"/>
      </w:rPr>
    </w:lvl>
    <w:lvl w:ilvl="3" w:tplc="04020001" w:tentative="1">
      <w:start w:val="1"/>
      <w:numFmt w:val="bullet"/>
      <w:lvlText w:val=""/>
      <w:lvlJc w:val="left"/>
      <w:pPr>
        <w:ind w:left="2565" w:hanging="360"/>
      </w:pPr>
      <w:rPr>
        <w:rFonts w:ascii="Symbol" w:hAnsi="Symbol" w:hint="default"/>
      </w:rPr>
    </w:lvl>
    <w:lvl w:ilvl="4" w:tplc="04020003" w:tentative="1">
      <w:start w:val="1"/>
      <w:numFmt w:val="bullet"/>
      <w:lvlText w:val="o"/>
      <w:lvlJc w:val="left"/>
      <w:pPr>
        <w:ind w:left="3285" w:hanging="360"/>
      </w:pPr>
      <w:rPr>
        <w:rFonts w:ascii="Courier New" w:hAnsi="Courier New" w:cs="Courier New" w:hint="default"/>
      </w:rPr>
    </w:lvl>
    <w:lvl w:ilvl="5" w:tplc="04020005" w:tentative="1">
      <w:start w:val="1"/>
      <w:numFmt w:val="bullet"/>
      <w:lvlText w:val=""/>
      <w:lvlJc w:val="left"/>
      <w:pPr>
        <w:ind w:left="4005" w:hanging="360"/>
      </w:pPr>
      <w:rPr>
        <w:rFonts w:ascii="Wingdings" w:hAnsi="Wingdings" w:hint="default"/>
      </w:rPr>
    </w:lvl>
    <w:lvl w:ilvl="6" w:tplc="04020001" w:tentative="1">
      <w:start w:val="1"/>
      <w:numFmt w:val="bullet"/>
      <w:lvlText w:val=""/>
      <w:lvlJc w:val="left"/>
      <w:pPr>
        <w:ind w:left="4725" w:hanging="360"/>
      </w:pPr>
      <w:rPr>
        <w:rFonts w:ascii="Symbol" w:hAnsi="Symbol" w:hint="default"/>
      </w:rPr>
    </w:lvl>
    <w:lvl w:ilvl="7" w:tplc="04020003" w:tentative="1">
      <w:start w:val="1"/>
      <w:numFmt w:val="bullet"/>
      <w:lvlText w:val="o"/>
      <w:lvlJc w:val="left"/>
      <w:pPr>
        <w:ind w:left="5445" w:hanging="360"/>
      </w:pPr>
      <w:rPr>
        <w:rFonts w:ascii="Courier New" w:hAnsi="Courier New" w:cs="Courier New" w:hint="default"/>
      </w:rPr>
    </w:lvl>
    <w:lvl w:ilvl="8" w:tplc="04020005" w:tentative="1">
      <w:start w:val="1"/>
      <w:numFmt w:val="bullet"/>
      <w:lvlText w:val=""/>
      <w:lvlJc w:val="left"/>
      <w:pPr>
        <w:ind w:left="6165" w:hanging="360"/>
      </w:pPr>
      <w:rPr>
        <w:rFonts w:ascii="Wingdings" w:hAnsi="Wingdings" w:hint="default"/>
      </w:rPr>
    </w:lvl>
  </w:abstractNum>
  <w:abstractNum w:abstractNumId="22" w15:restartNumberingAfterBreak="0">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
  </w:num>
  <w:num w:numId="3">
    <w:abstractNumId w:val="22"/>
  </w:num>
  <w:num w:numId="4">
    <w:abstractNumId w:val="33"/>
  </w:num>
  <w:num w:numId="5">
    <w:abstractNumId w:val="4"/>
  </w:num>
  <w:num w:numId="6">
    <w:abstractNumId w:val="17"/>
  </w:num>
  <w:num w:numId="7">
    <w:abstractNumId w:val="19"/>
  </w:num>
  <w:num w:numId="8">
    <w:abstractNumId w:val="20"/>
  </w:num>
  <w:num w:numId="9">
    <w:abstractNumId w:val="26"/>
  </w:num>
  <w:num w:numId="10">
    <w:abstractNumId w:val="1"/>
  </w:num>
  <w:num w:numId="11">
    <w:abstractNumId w:val="24"/>
  </w:num>
  <w:num w:numId="12">
    <w:abstractNumId w:val="25"/>
  </w:num>
  <w:num w:numId="13">
    <w:abstractNumId w:val="11"/>
  </w:num>
  <w:num w:numId="14">
    <w:abstractNumId w:val="31"/>
  </w:num>
  <w:num w:numId="15">
    <w:abstractNumId w:val="15"/>
  </w:num>
  <w:num w:numId="16">
    <w:abstractNumId w:val="30"/>
  </w:num>
  <w:num w:numId="17">
    <w:abstractNumId w:val="14"/>
  </w:num>
  <w:num w:numId="18">
    <w:abstractNumId w:val="32"/>
  </w:num>
  <w:num w:numId="19">
    <w:abstractNumId w:val="3"/>
  </w:num>
  <w:num w:numId="20">
    <w:abstractNumId w:val="8"/>
  </w:num>
  <w:num w:numId="21">
    <w:abstractNumId w:val="16"/>
  </w:num>
  <w:num w:numId="22">
    <w:abstractNumId w:val="7"/>
  </w:num>
  <w:num w:numId="23">
    <w:abstractNumId w:val="29"/>
  </w:num>
  <w:num w:numId="24">
    <w:abstractNumId w:val="18"/>
  </w:num>
  <w:num w:numId="25">
    <w:abstractNumId w:val="5"/>
  </w:num>
  <w:num w:numId="26">
    <w:abstractNumId w:val="28"/>
  </w:num>
  <w:num w:numId="27">
    <w:abstractNumId w:val="23"/>
  </w:num>
  <w:num w:numId="28">
    <w:abstractNumId w:val="6"/>
  </w:num>
  <w:num w:numId="29">
    <w:abstractNumId w:val="10"/>
  </w:num>
  <w:num w:numId="30">
    <w:abstractNumId w:val="12"/>
  </w:num>
  <w:num w:numId="31">
    <w:abstractNumId w:val="13"/>
  </w:num>
  <w:num w:numId="32">
    <w:abstractNumId w:val="0"/>
  </w:num>
  <w:num w:numId="33">
    <w:abstractNumId w:val="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923"/>
    <w:rsid w:val="000003BD"/>
    <w:rsid w:val="0000279A"/>
    <w:rsid w:val="00010B4A"/>
    <w:rsid w:val="000115B0"/>
    <w:rsid w:val="000149C3"/>
    <w:rsid w:val="000174AC"/>
    <w:rsid w:val="000256D4"/>
    <w:rsid w:val="00036D3E"/>
    <w:rsid w:val="000447D4"/>
    <w:rsid w:val="00053A3B"/>
    <w:rsid w:val="0008199A"/>
    <w:rsid w:val="0009022B"/>
    <w:rsid w:val="000A3063"/>
    <w:rsid w:val="000A36D4"/>
    <w:rsid w:val="000B0DF5"/>
    <w:rsid w:val="000B12D0"/>
    <w:rsid w:val="000D1CD3"/>
    <w:rsid w:val="000D263C"/>
    <w:rsid w:val="000D77B4"/>
    <w:rsid w:val="000E0C51"/>
    <w:rsid w:val="000E5E3F"/>
    <w:rsid w:val="000F015D"/>
    <w:rsid w:val="000F34C9"/>
    <w:rsid w:val="000F4C25"/>
    <w:rsid w:val="000F7190"/>
    <w:rsid w:val="000F7A87"/>
    <w:rsid w:val="00101507"/>
    <w:rsid w:val="00101B1C"/>
    <w:rsid w:val="00104A30"/>
    <w:rsid w:val="00104AC5"/>
    <w:rsid w:val="00105285"/>
    <w:rsid w:val="00106ABD"/>
    <w:rsid w:val="00116217"/>
    <w:rsid w:val="0015238D"/>
    <w:rsid w:val="00153CB9"/>
    <w:rsid w:val="001707B6"/>
    <w:rsid w:val="00185551"/>
    <w:rsid w:val="001935EF"/>
    <w:rsid w:val="00195C29"/>
    <w:rsid w:val="001A7079"/>
    <w:rsid w:val="001C0BBE"/>
    <w:rsid w:val="001C2ABD"/>
    <w:rsid w:val="001C6E99"/>
    <w:rsid w:val="001D3519"/>
    <w:rsid w:val="001F27DC"/>
    <w:rsid w:val="001F2E3F"/>
    <w:rsid w:val="00202596"/>
    <w:rsid w:val="00202785"/>
    <w:rsid w:val="00210220"/>
    <w:rsid w:val="00221BD4"/>
    <w:rsid w:val="0022311D"/>
    <w:rsid w:val="00230AB9"/>
    <w:rsid w:val="00243414"/>
    <w:rsid w:val="00254589"/>
    <w:rsid w:val="0025756A"/>
    <w:rsid w:val="0026616F"/>
    <w:rsid w:val="00271FF4"/>
    <w:rsid w:val="002775A6"/>
    <w:rsid w:val="0029066F"/>
    <w:rsid w:val="0029080A"/>
    <w:rsid w:val="002A460F"/>
    <w:rsid w:val="002A6C0D"/>
    <w:rsid w:val="002E58C1"/>
    <w:rsid w:val="002F1653"/>
    <w:rsid w:val="002F6757"/>
    <w:rsid w:val="00301462"/>
    <w:rsid w:val="0030616A"/>
    <w:rsid w:val="00320376"/>
    <w:rsid w:val="0032658E"/>
    <w:rsid w:val="00327430"/>
    <w:rsid w:val="00332D28"/>
    <w:rsid w:val="0033733E"/>
    <w:rsid w:val="00350EBF"/>
    <w:rsid w:val="00351055"/>
    <w:rsid w:val="00360303"/>
    <w:rsid w:val="00360463"/>
    <w:rsid w:val="00362BD1"/>
    <w:rsid w:val="00365016"/>
    <w:rsid w:val="0037003D"/>
    <w:rsid w:val="003804A8"/>
    <w:rsid w:val="00391FC6"/>
    <w:rsid w:val="003974DA"/>
    <w:rsid w:val="003C36F4"/>
    <w:rsid w:val="003E2796"/>
    <w:rsid w:val="003F45D8"/>
    <w:rsid w:val="003F74F9"/>
    <w:rsid w:val="00412750"/>
    <w:rsid w:val="00427A2A"/>
    <w:rsid w:val="00440133"/>
    <w:rsid w:val="00444DE1"/>
    <w:rsid w:val="00446FFD"/>
    <w:rsid w:val="00450038"/>
    <w:rsid w:val="00450F67"/>
    <w:rsid w:val="0046056C"/>
    <w:rsid w:val="004629F2"/>
    <w:rsid w:val="00465214"/>
    <w:rsid w:val="00472BA5"/>
    <w:rsid w:val="00482170"/>
    <w:rsid w:val="00490996"/>
    <w:rsid w:val="004973AB"/>
    <w:rsid w:val="004978E4"/>
    <w:rsid w:val="004A1BB1"/>
    <w:rsid w:val="004B135A"/>
    <w:rsid w:val="004D189B"/>
    <w:rsid w:val="004D4180"/>
    <w:rsid w:val="004E76E4"/>
    <w:rsid w:val="005015ED"/>
    <w:rsid w:val="0050596F"/>
    <w:rsid w:val="00514CC1"/>
    <w:rsid w:val="00522511"/>
    <w:rsid w:val="005244DD"/>
    <w:rsid w:val="00527449"/>
    <w:rsid w:val="005301A8"/>
    <w:rsid w:val="00552140"/>
    <w:rsid w:val="00553EC2"/>
    <w:rsid w:val="00556E9F"/>
    <w:rsid w:val="005646CA"/>
    <w:rsid w:val="005721E0"/>
    <w:rsid w:val="00574FAD"/>
    <w:rsid w:val="00580A2C"/>
    <w:rsid w:val="00587A1A"/>
    <w:rsid w:val="005906CF"/>
    <w:rsid w:val="005A3874"/>
    <w:rsid w:val="005C07DD"/>
    <w:rsid w:val="005C4053"/>
    <w:rsid w:val="005C53F8"/>
    <w:rsid w:val="005C7B13"/>
    <w:rsid w:val="005D0E86"/>
    <w:rsid w:val="00605A2B"/>
    <w:rsid w:val="00610196"/>
    <w:rsid w:val="00615923"/>
    <w:rsid w:val="00643766"/>
    <w:rsid w:val="0064630B"/>
    <w:rsid w:val="00663042"/>
    <w:rsid w:val="00663FA3"/>
    <w:rsid w:val="006727D4"/>
    <w:rsid w:val="006776F0"/>
    <w:rsid w:val="00681AC4"/>
    <w:rsid w:val="0068586C"/>
    <w:rsid w:val="00685D10"/>
    <w:rsid w:val="00696ABC"/>
    <w:rsid w:val="006A31A8"/>
    <w:rsid w:val="006A42F6"/>
    <w:rsid w:val="006B4A39"/>
    <w:rsid w:val="006C0344"/>
    <w:rsid w:val="006C308D"/>
    <w:rsid w:val="006D6B8F"/>
    <w:rsid w:val="0070568D"/>
    <w:rsid w:val="007115CD"/>
    <w:rsid w:val="00712494"/>
    <w:rsid w:val="007130BB"/>
    <w:rsid w:val="00713505"/>
    <w:rsid w:val="007175E0"/>
    <w:rsid w:val="00725D19"/>
    <w:rsid w:val="00726A4E"/>
    <w:rsid w:val="00731FA4"/>
    <w:rsid w:val="00734AEC"/>
    <w:rsid w:val="007412DB"/>
    <w:rsid w:val="00743F8F"/>
    <w:rsid w:val="00746454"/>
    <w:rsid w:val="00746FFD"/>
    <w:rsid w:val="00752B2B"/>
    <w:rsid w:val="007611D9"/>
    <w:rsid w:val="00770B7E"/>
    <w:rsid w:val="00776F7C"/>
    <w:rsid w:val="007A39AC"/>
    <w:rsid w:val="007A5362"/>
    <w:rsid w:val="007B008D"/>
    <w:rsid w:val="007B620B"/>
    <w:rsid w:val="007B6B77"/>
    <w:rsid w:val="007F1CEB"/>
    <w:rsid w:val="00812D28"/>
    <w:rsid w:val="00820B62"/>
    <w:rsid w:val="008355DC"/>
    <w:rsid w:val="00837E25"/>
    <w:rsid w:val="00840A0D"/>
    <w:rsid w:val="00841D0C"/>
    <w:rsid w:val="008466E0"/>
    <w:rsid w:val="00850952"/>
    <w:rsid w:val="008578F5"/>
    <w:rsid w:val="00866766"/>
    <w:rsid w:val="008841F3"/>
    <w:rsid w:val="00891571"/>
    <w:rsid w:val="0089773B"/>
    <w:rsid w:val="008A13B2"/>
    <w:rsid w:val="008A60E6"/>
    <w:rsid w:val="008B081A"/>
    <w:rsid w:val="008B3FF3"/>
    <w:rsid w:val="008B7901"/>
    <w:rsid w:val="008D5204"/>
    <w:rsid w:val="008E172F"/>
    <w:rsid w:val="008E4FEA"/>
    <w:rsid w:val="00906F1A"/>
    <w:rsid w:val="009074BD"/>
    <w:rsid w:val="00911D68"/>
    <w:rsid w:val="0091205C"/>
    <w:rsid w:val="0091569D"/>
    <w:rsid w:val="00927640"/>
    <w:rsid w:val="00954790"/>
    <w:rsid w:val="0096436A"/>
    <w:rsid w:val="0096604D"/>
    <w:rsid w:val="009777BF"/>
    <w:rsid w:val="0098341E"/>
    <w:rsid w:val="0099588C"/>
    <w:rsid w:val="009B5C8D"/>
    <w:rsid w:val="009C05AF"/>
    <w:rsid w:val="009D6411"/>
    <w:rsid w:val="009D786C"/>
    <w:rsid w:val="009E3274"/>
    <w:rsid w:val="009E4BF2"/>
    <w:rsid w:val="009F13D9"/>
    <w:rsid w:val="009F3476"/>
    <w:rsid w:val="00A04486"/>
    <w:rsid w:val="00A249AA"/>
    <w:rsid w:val="00A431AB"/>
    <w:rsid w:val="00A432CA"/>
    <w:rsid w:val="00A548E8"/>
    <w:rsid w:val="00A61AA6"/>
    <w:rsid w:val="00AA05D8"/>
    <w:rsid w:val="00AB1154"/>
    <w:rsid w:val="00AB74AB"/>
    <w:rsid w:val="00AC344D"/>
    <w:rsid w:val="00AD383D"/>
    <w:rsid w:val="00AE4D0D"/>
    <w:rsid w:val="00AF4D6B"/>
    <w:rsid w:val="00B002E5"/>
    <w:rsid w:val="00B01615"/>
    <w:rsid w:val="00B02B68"/>
    <w:rsid w:val="00B034ED"/>
    <w:rsid w:val="00B10397"/>
    <w:rsid w:val="00B15F84"/>
    <w:rsid w:val="00B16F0F"/>
    <w:rsid w:val="00B21066"/>
    <w:rsid w:val="00B27FFD"/>
    <w:rsid w:val="00B32FF1"/>
    <w:rsid w:val="00B56F34"/>
    <w:rsid w:val="00B821A7"/>
    <w:rsid w:val="00B83669"/>
    <w:rsid w:val="00B85C61"/>
    <w:rsid w:val="00B87E75"/>
    <w:rsid w:val="00B91FAB"/>
    <w:rsid w:val="00BA1DB5"/>
    <w:rsid w:val="00BB1470"/>
    <w:rsid w:val="00BC1CFE"/>
    <w:rsid w:val="00BF034F"/>
    <w:rsid w:val="00BF1281"/>
    <w:rsid w:val="00BF24C7"/>
    <w:rsid w:val="00C14821"/>
    <w:rsid w:val="00C2649A"/>
    <w:rsid w:val="00C30713"/>
    <w:rsid w:val="00C340C0"/>
    <w:rsid w:val="00C41224"/>
    <w:rsid w:val="00C46EBA"/>
    <w:rsid w:val="00C620A1"/>
    <w:rsid w:val="00C63C35"/>
    <w:rsid w:val="00C64391"/>
    <w:rsid w:val="00C67DFA"/>
    <w:rsid w:val="00C70780"/>
    <w:rsid w:val="00C709D2"/>
    <w:rsid w:val="00CA4E5B"/>
    <w:rsid w:val="00CB3C0A"/>
    <w:rsid w:val="00CB4C63"/>
    <w:rsid w:val="00CB5227"/>
    <w:rsid w:val="00CB5669"/>
    <w:rsid w:val="00CB72E9"/>
    <w:rsid w:val="00CC060C"/>
    <w:rsid w:val="00CC24CA"/>
    <w:rsid w:val="00CC4E49"/>
    <w:rsid w:val="00CC6FB2"/>
    <w:rsid w:val="00CE2C18"/>
    <w:rsid w:val="00CF586C"/>
    <w:rsid w:val="00D016DA"/>
    <w:rsid w:val="00D04473"/>
    <w:rsid w:val="00D11D47"/>
    <w:rsid w:val="00D159B0"/>
    <w:rsid w:val="00D22DBC"/>
    <w:rsid w:val="00D60022"/>
    <w:rsid w:val="00D7169B"/>
    <w:rsid w:val="00D75DEA"/>
    <w:rsid w:val="00D801BE"/>
    <w:rsid w:val="00D9158F"/>
    <w:rsid w:val="00DA0B5C"/>
    <w:rsid w:val="00DB016A"/>
    <w:rsid w:val="00DC5916"/>
    <w:rsid w:val="00DD6B8B"/>
    <w:rsid w:val="00DE3606"/>
    <w:rsid w:val="00DE5416"/>
    <w:rsid w:val="00DF70EE"/>
    <w:rsid w:val="00E06AB5"/>
    <w:rsid w:val="00E07769"/>
    <w:rsid w:val="00E11F31"/>
    <w:rsid w:val="00E207CA"/>
    <w:rsid w:val="00E26652"/>
    <w:rsid w:val="00E26BE2"/>
    <w:rsid w:val="00E3117F"/>
    <w:rsid w:val="00E315AC"/>
    <w:rsid w:val="00E34E16"/>
    <w:rsid w:val="00E41A1F"/>
    <w:rsid w:val="00E42B47"/>
    <w:rsid w:val="00E44160"/>
    <w:rsid w:val="00E45FF7"/>
    <w:rsid w:val="00E5515F"/>
    <w:rsid w:val="00E62415"/>
    <w:rsid w:val="00E71BD4"/>
    <w:rsid w:val="00E73F03"/>
    <w:rsid w:val="00EA0879"/>
    <w:rsid w:val="00EA08C5"/>
    <w:rsid w:val="00EA1156"/>
    <w:rsid w:val="00EA7E16"/>
    <w:rsid w:val="00EB2B11"/>
    <w:rsid w:val="00EB3767"/>
    <w:rsid w:val="00EC2AF4"/>
    <w:rsid w:val="00ED2AEC"/>
    <w:rsid w:val="00ED5D75"/>
    <w:rsid w:val="00EE79A8"/>
    <w:rsid w:val="00F0554E"/>
    <w:rsid w:val="00F12573"/>
    <w:rsid w:val="00F13EB5"/>
    <w:rsid w:val="00F21D85"/>
    <w:rsid w:val="00F26CC7"/>
    <w:rsid w:val="00F3632D"/>
    <w:rsid w:val="00F40E76"/>
    <w:rsid w:val="00F614D3"/>
    <w:rsid w:val="00F6211B"/>
    <w:rsid w:val="00F711FA"/>
    <w:rsid w:val="00F72820"/>
    <w:rsid w:val="00F84827"/>
    <w:rsid w:val="00F865AA"/>
    <w:rsid w:val="00F945BE"/>
    <w:rsid w:val="00F95DA8"/>
    <w:rsid w:val="00FA0992"/>
    <w:rsid w:val="00FB3A0E"/>
    <w:rsid w:val="00FB7312"/>
    <w:rsid w:val="00FC0022"/>
    <w:rsid w:val="00FD1527"/>
    <w:rsid w:val="00FD480F"/>
    <w:rsid w:val="00FD4FC6"/>
    <w:rsid w:val="00FF061A"/>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72D3D"/>
  <w15:docId w15:val="{1FEB1EA4-0BC3-40E7-93D5-5EB3E00C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6CA"/>
    <w:rPr>
      <w:lang w:val="sl-SI"/>
    </w:rPr>
  </w:style>
  <w:style w:type="paragraph" w:styleId="Heading1">
    <w:name w:val="heading 1"/>
    <w:basedOn w:val="Normal"/>
    <w:next w:val="Normal"/>
    <w:link w:val="Heading1Char"/>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5">
    <w:name w:val="Light Shading Accent 5"/>
    <w:basedOn w:val="TableNormal"/>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le">
    <w:name w:val="Title"/>
    <w:basedOn w:val="Normal"/>
    <w:next w:val="Normal"/>
    <w:link w:val="TitleChar"/>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Heading1Char">
    <w:name w:val="Heading 1 Char"/>
    <w:basedOn w:val="DefaultParagraphFont"/>
    <w:link w:val="Heading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basedOn w:val="Normal"/>
    <w:uiPriority w:val="34"/>
    <w:qFormat/>
    <w:rsid w:val="00615923"/>
    <w:pPr>
      <w:ind w:left="720"/>
      <w:contextualSpacing/>
    </w:pPr>
    <w:rPr>
      <w:lang w:val="en-GB"/>
    </w:rPr>
  </w:style>
  <w:style w:type="paragraph" w:styleId="Header">
    <w:name w:val="header"/>
    <w:basedOn w:val="Normal"/>
    <w:link w:val="HeaderChar"/>
    <w:uiPriority w:val="99"/>
    <w:unhideWhenUsed/>
    <w:rsid w:val="000D1CD3"/>
    <w:pPr>
      <w:tabs>
        <w:tab w:val="center" w:pos="4536"/>
        <w:tab w:val="right" w:pos="9072"/>
      </w:tabs>
      <w:spacing w:after="0" w:line="240" w:lineRule="auto"/>
    </w:pPr>
    <w:rPr>
      <w:lang w:val="en-GB"/>
    </w:rPr>
  </w:style>
  <w:style w:type="character" w:customStyle="1" w:styleId="HeaderChar">
    <w:name w:val="Header Char"/>
    <w:basedOn w:val="DefaultParagraphFont"/>
    <w:link w:val="Header"/>
    <w:uiPriority w:val="99"/>
    <w:rsid w:val="000D1CD3"/>
    <w:rPr>
      <w:lang w:val="en-GB"/>
    </w:rPr>
  </w:style>
  <w:style w:type="paragraph" w:styleId="Footer">
    <w:name w:val="footer"/>
    <w:basedOn w:val="Normal"/>
    <w:link w:val="FooterChar"/>
    <w:uiPriority w:val="99"/>
    <w:unhideWhenUsed/>
    <w:rsid w:val="000D1CD3"/>
    <w:pPr>
      <w:tabs>
        <w:tab w:val="center" w:pos="4536"/>
        <w:tab w:val="right" w:pos="9072"/>
      </w:tabs>
      <w:spacing w:after="0" w:line="240" w:lineRule="auto"/>
    </w:pPr>
    <w:rPr>
      <w:lang w:val="en-GB"/>
    </w:rPr>
  </w:style>
  <w:style w:type="character" w:customStyle="1" w:styleId="FooterChar">
    <w:name w:val="Footer Char"/>
    <w:basedOn w:val="DefaultParagraphFont"/>
    <w:link w:val="Footer"/>
    <w:uiPriority w:val="99"/>
    <w:rsid w:val="000D1CD3"/>
    <w:rPr>
      <w:lang w:val="en-GB"/>
    </w:rPr>
  </w:style>
  <w:style w:type="paragraph" w:styleId="BalloonText">
    <w:name w:val="Balloon Text"/>
    <w:basedOn w:val="Normal"/>
    <w:link w:val="BalloonTextChar"/>
    <w:uiPriority w:val="99"/>
    <w:semiHidden/>
    <w:unhideWhenUsed/>
    <w:rsid w:val="000D1CD3"/>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0D1CD3"/>
    <w:rPr>
      <w:rFonts w:ascii="Tahoma" w:hAnsi="Tahoma" w:cs="Tahoma"/>
      <w:sz w:val="16"/>
      <w:szCs w:val="16"/>
      <w:lang w:val="en-GB"/>
    </w:rPr>
  </w:style>
  <w:style w:type="character" w:styleId="Hyperlink">
    <w:name w:val="Hyperlink"/>
    <w:basedOn w:val="DefaultParagraphFont"/>
    <w:uiPriority w:val="99"/>
    <w:unhideWhenUsed/>
    <w:rsid w:val="000149C3"/>
    <w:rPr>
      <w:color w:val="0000FF" w:themeColor="hyperlink"/>
      <w:u w:val="single"/>
    </w:rPr>
  </w:style>
  <w:style w:type="character" w:customStyle="1" w:styleId="Heading2Char">
    <w:name w:val="Heading 2 Char"/>
    <w:basedOn w:val="DefaultParagraphFont"/>
    <w:link w:val="Heading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semiHidden/>
    <w:rsid w:val="00927640"/>
    <w:rPr>
      <w:rFonts w:asciiTheme="majorHAnsi" w:eastAsiaTheme="majorEastAsia" w:hAnsiTheme="majorHAnsi" w:cstheme="majorBidi"/>
      <w:b/>
      <w:bCs/>
      <w:color w:val="4F81BD" w:themeColor="accent1"/>
      <w:lang w:val="en-GB"/>
    </w:rPr>
  </w:style>
  <w:style w:type="table" w:styleId="TableGrid">
    <w:name w:val="Table Grid"/>
    <w:basedOn w:val="TableNormal"/>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B74AB"/>
    <w:rPr>
      <w:b/>
      <w:bCs/>
    </w:rPr>
  </w:style>
  <w:style w:type="table" w:customStyle="1" w:styleId="-11">
    <w:name w:val="Ανοιχτόχρωμη σκίαση - Έμφαση 11"/>
    <w:basedOn w:val="TableNormal"/>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2">
    <w:name w:val="Light List Accent 2"/>
    <w:basedOn w:val="TableNormal"/>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2">
    <w:name w:val="Light Shading Accent 2"/>
    <w:basedOn w:val="TableNormal"/>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1-Accent2">
    <w:name w:val="Medium Shading 1 Accent 2"/>
    <w:basedOn w:val="TableNormal"/>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dTable1Light-Accent5">
    <w:name w:val="Grid Table 1 Light Accent 5"/>
    <w:basedOn w:val="TableNormal"/>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ListTable3-Accent5">
    <w:name w:val="List Table 3 Accent 5"/>
    <w:basedOn w:val="TableNormal"/>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NormalWeb">
    <w:name w:val="Normal (Web)"/>
    <w:basedOn w:val="Normal"/>
    <w:uiPriority w:val="99"/>
    <w:unhideWhenUsed/>
    <w:rsid w:val="005C7B13"/>
    <w:pPr>
      <w:spacing w:before="100" w:beforeAutospacing="1" w:after="100" w:afterAutospacing="1"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458561">
      <w:bodyDiv w:val="1"/>
      <w:marLeft w:val="0"/>
      <w:marRight w:val="0"/>
      <w:marTop w:val="0"/>
      <w:marBottom w:val="0"/>
      <w:divBdr>
        <w:top w:val="none" w:sz="0" w:space="0" w:color="auto"/>
        <w:left w:val="none" w:sz="0" w:space="0" w:color="auto"/>
        <w:bottom w:val="none" w:sz="0" w:space="0" w:color="auto"/>
        <w:right w:val="none" w:sz="0" w:space="0" w:color="auto"/>
      </w:divBdr>
    </w:div>
    <w:div w:id="586579189">
      <w:bodyDiv w:val="1"/>
      <w:marLeft w:val="0"/>
      <w:marRight w:val="0"/>
      <w:marTop w:val="0"/>
      <w:marBottom w:val="0"/>
      <w:divBdr>
        <w:top w:val="none" w:sz="0" w:space="0" w:color="auto"/>
        <w:left w:val="none" w:sz="0" w:space="0" w:color="auto"/>
        <w:bottom w:val="none" w:sz="0" w:space="0" w:color="auto"/>
        <w:right w:val="none" w:sz="0" w:space="0" w:color="auto"/>
      </w:divBdr>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648553202">
      <w:bodyDiv w:val="1"/>
      <w:marLeft w:val="0"/>
      <w:marRight w:val="0"/>
      <w:marTop w:val="0"/>
      <w:marBottom w:val="0"/>
      <w:divBdr>
        <w:top w:val="none" w:sz="0" w:space="0" w:color="auto"/>
        <w:left w:val="none" w:sz="0" w:space="0" w:color="auto"/>
        <w:bottom w:val="none" w:sz="0" w:space="0" w:color="auto"/>
        <w:right w:val="none" w:sz="0" w:space="0" w:color="auto"/>
      </w:divBdr>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780606127">
      <w:bodyDiv w:val="1"/>
      <w:marLeft w:val="0"/>
      <w:marRight w:val="0"/>
      <w:marTop w:val="0"/>
      <w:marBottom w:val="0"/>
      <w:divBdr>
        <w:top w:val="none" w:sz="0" w:space="0" w:color="auto"/>
        <w:left w:val="none" w:sz="0" w:space="0" w:color="auto"/>
        <w:bottom w:val="none" w:sz="0" w:space="0" w:color="auto"/>
        <w:right w:val="none" w:sz="0" w:space="0" w:color="auto"/>
      </w:divBdr>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912205218">
      <w:bodyDiv w:val="1"/>
      <w:marLeft w:val="0"/>
      <w:marRight w:val="0"/>
      <w:marTop w:val="0"/>
      <w:marBottom w:val="0"/>
      <w:divBdr>
        <w:top w:val="none" w:sz="0" w:space="0" w:color="auto"/>
        <w:left w:val="none" w:sz="0" w:space="0" w:color="auto"/>
        <w:bottom w:val="none" w:sz="0" w:space="0" w:color="auto"/>
        <w:right w:val="none" w:sz="0" w:space="0" w:color="auto"/>
      </w:divBdr>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46718911">
      <w:bodyDiv w:val="1"/>
      <w:marLeft w:val="0"/>
      <w:marRight w:val="0"/>
      <w:marTop w:val="0"/>
      <w:marBottom w:val="0"/>
      <w:divBdr>
        <w:top w:val="none" w:sz="0" w:space="0" w:color="auto"/>
        <w:left w:val="none" w:sz="0" w:space="0" w:color="auto"/>
        <w:bottom w:val="none" w:sz="0" w:space="0" w:color="auto"/>
        <w:right w:val="none" w:sz="0" w:space="0" w:color="auto"/>
      </w:divBdr>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8653">
      <w:bodyDiv w:val="1"/>
      <w:marLeft w:val="0"/>
      <w:marRight w:val="0"/>
      <w:marTop w:val="0"/>
      <w:marBottom w:val="0"/>
      <w:divBdr>
        <w:top w:val="none" w:sz="0" w:space="0" w:color="auto"/>
        <w:left w:val="none" w:sz="0" w:space="0" w:color="auto"/>
        <w:bottom w:val="none" w:sz="0" w:space="0" w:color="auto"/>
        <w:right w:val="none" w:sz="0" w:space="0" w:color="auto"/>
      </w:divBdr>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01545549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4E012-2EA7-4323-98C9-33A79093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686</Words>
  <Characters>3911</Characters>
  <Application>Microsoft Office Word</Application>
  <DocSecurity>0</DocSecurity>
  <Lines>32</Lines>
  <Paragraphs>9</Paragraphs>
  <ScaleCrop>false</ScaleCrop>
  <HeadingPairs>
    <vt:vector size="10" baseType="variant">
      <vt:variant>
        <vt:lpstr>Title</vt:lpstr>
      </vt:variant>
      <vt:variant>
        <vt:i4>1</vt:i4>
      </vt:variant>
      <vt:variant>
        <vt:lpstr>Naslov</vt:lpstr>
      </vt:variant>
      <vt:variant>
        <vt:i4>1</vt:i4>
      </vt:variant>
      <vt:variant>
        <vt:lpstr>Τίτλος</vt:lpstr>
      </vt:variant>
      <vt:variant>
        <vt:i4>1</vt:i4>
      </vt:variant>
      <vt:variant>
        <vt:lpstr>Názov</vt:lpstr>
      </vt:variant>
      <vt:variant>
        <vt:i4>1</vt:i4>
      </vt:variant>
      <vt:variant>
        <vt:lpstr>Titel</vt:lpstr>
      </vt:variant>
      <vt:variant>
        <vt:i4>1</vt:i4>
      </vt:variant>
    </vt:vector>
  </HeadingPairs>
  <TitlesOfParts>
    <vt:vector size="5" baseType="lpstr">
      <vt:lpstr/>
      <vt:lpstr/>
      <vt:lpstr/>
      <vt: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lastModifiedBy>student</cp:lastModifiedBy>
  <cp:revision>4</cp:revision>
  <dcterms:created xsi:type="dcterms:W3CDTF">2024-01-19T12:58:00Z</dcterms:created>
  <dcterms:modified xsi:type="dcterms:W3CDTF">2024-01-19T13:01:00Z</dcterms:modified>
</cp:coreProperties>
</file>