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6A75" w14:textId="47439FB2" w:rsidR="005646CA" w:rsidRPr="00202785" w:rsidRDefault="00B53CB7" w:rsidP="00B53CB7">
      <w:pPr>
        <w:pStyle w:val="Titel"/>
        <w:pBdr>
          <w:bottom w:val="none" w:sz="0" w:space="0" w:color="auto"/>
        </w:pBdr>
        <w:rPr>
          <w:rFonts w:asciiTheme="minorHAnsi" w:hAnsiTheme="minorHAnsi"/>
          <w:b/>
          <w:bCs/>
        </w:rPr>
      </w:pPr>
      <w:r>
        <w:rPr>
          <w:rFonts w:asciiTheme="minorHAnsi" w:hAnsiTheme="minorHAnsi"/>
          <w:b/>
          <w:bCs/>
          <w:sz w:val="44"/>
        </w:rPr>
        <w:t xml:space="preserve">                                 Handout</w:t>
      </w: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EA08C5" w:rsidRPr="008E172F" w14:paraId="147CAF04" w14:textId="77777777" w:rsidTr="00F84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19CE4642" w14:textId="57182E52" w:rsidR="00EA08C5" w:rsidRPr="00FB7312" w:rsidRDefault="00EA08C5" w:rsidP="009A01D5">
            <w:pPr>
              <w:rPr>
                <w:lang w:val="en-GB"/>
              </w:rPr>
            </w:pPr>
            <w:r>
              <w:rPr>
                <w:lang w:val="en-GB"/>
              </w:rPr>
              <w:t>Title</w:t>
            </w:r>
            <w:r w:rsidR="00F84827">
              <w:rPr>
                <w:lang w:val="en-GB"/>
              </w:rPr>
              <w:t xml:space="preserve"> of activity</w:t>
            </w:r>
          </w:p>
        </w:tc>
        <w:tc>
          <w:tcPr>
            <w:tcW w:w="6096" w:type="dxa"/>
            <w:shd w:val="clear" w:color="auto" w:fill="auto"/>
          </w:tcPr>
          <w:p w14:paraId="196A0CE0" w14:textId="04A5B023" w:rsidR="00EA08C5" w:rsidRPr="00225994" w:rsidRDefault="00CB54B2" w:rsidP="00F84827">
            <w:pPr>
              <w:cnfStyle w:val="100000000000" w:firstRow="1" w:lastRow="0" w:firstColumn="0" w:lastColumn="0" w:oddVBand="0" w:evenVBand="0" w:oddHBand="0" w:evenHBand="0" w:firstRowFirstColumn="0" w:firstRowLastColumn="0" w:lastRowFirstColumn="0" w:lastRowLastColumn="0"/>
              <w:rPr>
                <w:color w:val="auto"/>
                <w:lang w:val="en-GB"/>
              </w:rPr>
            </w:pPr>
            <w:r>
              <w:rPr>
                <w:color w:val="auto"/>
              </w:rPr>
              <w:t>Verborgen Boodschappen</w:t>
            </w:r>
          </w:p>
        </w:tc>
      </w:tr>
    </w:tbl>
    <w:p w14:paraId="08E34592" w14:textId="77777777" w:rsidR="008A60E6" w:rsidRDefault="008A60E6"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5C53F8" w:rsidRPr="00FB7312" w14:paraId="31F39CA4" w14:textId="77777777" w:rsidTr="00B53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02131AB1" w14:textId="32EAC331" w:rsidR="005C53F8" w:rsidRPr="00FB7312" w:rsidRDefault="003A1887" w:rsidP="009A01D5">
            <w:pPr>
              <w:rPr>
                <w:lang w:val="en-GB"/>
              </w:rPr>
            </w:pPr>
            <w:bookmarkStart w:id="0" w:name="_Hlk148612206"/>
            <w:proofErr w:type="spellStart"/>
            <w:r>
              <w:rPr>
                <w:lang w:val="en-GB"/>
              </w:rPr>
              <w:t>Bijlage</w:t>
            </w:r>
            <w:proofErr w:type="spellEnd"/>
            <w:r>
              <w:rPr>
                <w:lang w:val="en-GB"/>
              </w:rPr>
              <w:t xml:space="preserve"> </w:t>
            </w:r>
            <w:r w:rsidR="00B87F76">
              <w:rPr>
                <w:lang w:val="en-GB"/>
              </w:rPr>
              <w:t>1</w:t>
            </w:r>
          </w:p>
        </w:tc>
      </w:tr>
      <w:tr w:rsidR="005C53F8" w14:paraId="7CE1E035" w14:textId="77777777" w:rsidTr="00B53CB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0EA2724" w14:textId="77777777" w:rsidR="00651662" w:rsidRDefault="00651662" w:rsidP="00651662">
            <w:pPr>
              <w:rPr>
                <w:b w:val="0"/>
                <w:bCs w:val="0"/>
                <w:i/>
                <w:iCs/>
              </w:rPr>
            </w:pPr>
          </w:p>
          <w:p w14:paraId="7B6A8B79" w14:textId="77777777" w:rsidR="008003A2" w:rsidRDefault="008003A2" w:rsidP="00651662">
            <w:pPr>
              <w:rPr>
                <w:b w:val="0"/>
                <w:bCs w:val="0"/>
                <w:i/>
                <w:iCs/>
              </w:rPr>
            </w:pPr>
            <w:r>
              <w:rPr>
                <w:i/>
                <w:iCs/>
              </w:rPr>
              <w:t>Sleutelbegrip</w:t>
            </w:r>
            <w:r w:rsidR="00651662" w:rsidRPr="00651662">
              <w:rPr>
                <w:i/>
                <w:iCs/>
              </w:rPr>
              <w:t xml:space="preserve"> #1: </w:t>
            </w:r>
            <w:r w:rsidRPr="008003A2">
              <w:rPr>
                <w:i/>
                <w:iCs/>
              </w:rPr>
              <w:t>Alle media zijn zorgvuldig verpakte pakketten.</w:t>
            </w:r>
          </w:p>
          <w:p w14:paraId="044BB362" w14:textId="77777777" w:rsidR="00730A7E" w:rsidRPr="00730A7E" w:rsidRDefault="00730A7E" w:rsidP="00730A7E">
            <w:pPr>
              <w:spacing w:after="0" w:line="240" w:lineRule="auto"/>
              <w:rPr>
                <w:i/>
                <w:iCs/>
              </w:rPr>
            </w:pPr>
            <w:r w:rsidRPr="00730A7E">
              <w:rPr>
                <w:i/>
                <w:iCs/>
              </w:rPr>
              <w:t xml:space="preserve">Als zorgvuldig verpakte pakketten worden de boodschappen met enorme moeite en kosten “ingepakt”, ook al lijken ze voor het publiek heel natuurlijk. </w:t>
            </w:r>
          </w:p>
          <w:p w14:paraId="059F85DE" w14:textId="672D6189" w:rsidR="00651662" w:rsidRDefault="00730A7E" w:rsidP="00730A7E">
            <w:pPr>
              <w:rPr>
                <w:i/>
                <w:iCs/>
              </w:rPr>
            </w:pPr>
            <w:r w:rsidRPr="00730A7E">
              <w:rPr>
                <w:b w:val="0"/>
                <w:bCs w:val="0"/>
                <w:i/>
                <w:iCs/>
              </w:rPr>
              <w:t>inspanning en kosten, ook al lijken ze voor het publiek heel natuurlijk. Mediateksten zijn het resultaat van zorgvuldige manipulatie van constructieve elementen, zowel op een duidelijk als op een subtiel niveau. Op een duidelijk niveau kunnen constructies zoals tekeningen, kleuren en koppen worden gebruikt. Maar op een subtiel niveau kunnen constructies zoals oproepen (generalisatieoproepen of oproepen tot emotie) worden gebruikt. Leerlingen moeten vaardigheden ontwikkelen om onder de oppervlakte van mediaboodschappen te kijken om te zien hoe ze zijn opgebouwd.</w:t>
            </w:r>
          </w:p>
          <w:p w14:paraId="355FC230" w14:textId="77777777" w:rsidR="00EE229D" w:rsidRPr="00730A7E" w:rsidRDefault="00EE229D" w:rsidP="00730A7E">
            <w:pPr>
              <w:rPr>
                <w:b w:val="0"/>
                <w:bCs w:val="0"/>
                <w:i/>
                <w:iCs/>
              </w:rPr>
            </w:pPr>
          </w:p>
          <w:p w14:paraId="53DF59E8" w14:textId="1D390C26" w:rsidR="00651662" w:rsidRPr="00651662" w:rsidRDefault="00730A7E" w:rsidP="00651662">
            <w:pPr>
              <w:rPr>
                <w:i/>
                <w:iCs/>
              </w:rPr>
            </w:pPr>
            <w:r>
              <w:rPr>
                <w:i/>
                <w:iCs/>
              </w:rPr>
              <w:t>Sleutelc</w:t>
            </w:r>
            <w:r w:rsidR="00651662" w:rsidRPr="00651662">
              <w:rPr>
                <w:i/>
                <w:iCs/>
              </w:rPr>
              <w:t xml:space="preserve">oncept #2: </w:t>
            </w:r>
            <w:r w:rsidRPr="00730A7E">
              <w:rPr>
                <w:i/>
                <w:iCs/>
              </w:rPr>
              <w:t>Media construeren versies van de werkelijkheid.</w:t>
            </w:r>
          </w:p>
          <w:p w14:paraId="70C7547A" w14:textId="1F57D92D" w:rsidR="00651662" w:rsidRDefault="00EE229D" w:rsidP="00651662">
            <w:pPr>
              <w:rPr>
                <w:i/>
                <w:iCs/>
              </w:rPr>
            </w:pPr>
            <w:r w:rsidRPr="00EE229D">
              <w:rPr>
                <w:b w:val="0"/>
                <w:bCs w:val="0"/>
                <w:i/>
                <w:iCs/>
              </w:rPr>
              <w:t>Het publiek heeft de neiging om mediateksten te accepteren als natuurlijke versies van gebeurtenissen en ideeën, terwijl het in feite slechts representaties van gebeurtenissen en ideeën zijn. De werkelijkheid die we zien in mediateksten is een geconstrueerde werkelijkheid, voor ons gemaakt door de mensen die de mediatekst hebben gemaakt.  Leerlingen moeten vaardigheden ontwikkelen om teksten te interpreteren, zodat ze het verschil kunnen zien tussen de werkelijkheid en tekstuele versies van de werkelijkheid.</w:t>
            </w:r>
          </w:p>
          <w:p w14:paraId="5979155F" w14:textId="77777777" w:rsidR="00EE229D" w:rsidRPr="00651662" w:rsidRDefault="00EE229D" w:rsidP="00651662">
            <w:pPr>
              <w:rPr>
                <w:i/>
                <w:iCs/>
              </w:rPr>
            </w:pPr>
          </w:p>
          <w:p w14:paraId="35C4828B" w14:textId="77777777" w:rsidR="00EE229D" w:rsidRDefault="00EE229D" w:rsidP="00651662">
            <w:pPr>
              <w:rPr>
                <w:b w:val="0"/>
                <w:bCs w:val="0"/>
                <w:i/>
                <w:iCs/>
              </w:rPr>
            </w:pPr>
            <w:r>
              <w:rPr>
                <w:i/>
                <w:iCs/>
              </w:rPr>
              <w:t>Sleutelconcept</w:t>
            </w:r>
            <w:r w:rsidR="00651662" w:rsidRPr="00651662">
              <w:rPr>
                <w:i/>
                <w:iCs/>
              </w:rPr>
              <w:t xml:space="preserve"> #3: </w:t>
            </w:r>
            <w:r w:rsidRPr="00EE229D">
              <w:rPr>
                <w:i/>
                <w:iCs/>
              </w:rPr>
              <w:t>Media worden geïnterpreteerd door individuele lenzen.</w:t>
            </w:r>
          </w:p>
          <w:p w14:paraId="3EA36120" w14:textId="06DE0EB7" w:rsidR="00651662" w:rsidRDefault="00CB54B2" w:rsidP="00651662">
            <w:pPr>
              <w:rPr>
                <w:i/>
                <w:iCs/>
              </w:rPr>
            </w:pPr>
            <w:r w:rsidRPr="00CB54B2">
              <w:rPr>
                <w:b w:val="0"/>
                <w:bCs w:val="0"/>
                <w:i/>
                <w:iCs/>
              </w:rPr>
              <w:t>Het publiek gaat op eigenzinnige manieren om met mediateksten. Sommige publieken accepteren sommige boodschappen volledig op hun eerste gezicht. Andere doelgroepen kunnen dezelfde tekst verwerpen, het niet eens zijn met de boodschap of hem verwerpelijk vinden. Weer andere publieken, die niet zeker weten of ze de tekst hebben omarmd of afgewezen, zullen proberen ermee in het reine te komen door te onderhandelen. Een publiek dat onderhandelt over een tekst kan vragen stellen, de mening van anderen vragen of verschillende interpretaties of reacties uitproberen, net zoals mensen nieuwe kleren uitproberen - om te zien hoe ze bij de drager passen. Leerlingen moeten openstaan voor meerdere interpretaties van teksten en zich ervan bewust zijn dat een reactie op een tekst een product is van zowel de tekst zelf als van alles wat het publiek inbrengt in de tekst in termen van hun opgebouwde levenservaringen.</w:t>
            </w:r>
          </w:p>
          <w:p w14:paraId="660C474A" w14:textId="77777777" w:rsidR="00CB54B2" w:rsidRPr="00651662" w:rsidRDefault="00CB54B2" w:rsidP="00651662">
            <w:pPr>
              <w:rPr>
                <w:i/>
                <w:iCs/>
              </w:rPr>
            </w:pPr>
          </w:p>
          <w:p w14:paraId="1CD1F02E" w14:textId="5B2BA413" w:rsidR="00651662" w:rsidRPr="00651662" w:rsidRDefault="00CB54B2" w:rsidP="00651662">
            <w:pPr>
              <w:rPr>
                <w:i/>
                <w:iCs/>
              </w:rPr>
            </w:pPr>
            <w:r>
              <w:rPr>
                <w:i/>
                <w:iCs/>
              </w:rPr>
              <w:t>Sleutelc</w:t>
            </w:r>
            <w:r w:rsidR="00651662" w:rsidRPr="00651662">
              <w:rPr>
                <w:i/>
                <w:iCs/>
              </w:rPr>
              <w:t xml:space="preserve">oncept #4: Media </w:t>
            </w:r>
            <w:r>
              <w:rPr>
                <w:i/>
                <w:iCs/>
              </w:rPr>
              <w:t>draait om geld</w:t>
            </w:r>
          </w:p>
          <w:p w14:paraId="02A09B8B" w14:textId="21953F92" w:rsidR="00494FDC" w:rsidRPr="00494FDC" w:rsidRDefault="00494FDC" w:rsidP="00494FDC">
            <w:pPr>
              <w:pStyle w:val="Lijstalinea"/>
              <w:numPr>
                <w:ilvl w:val="0"/>
                <w:numId w:val="34"/>
              </w:numPr>
              <w:spacing w:after="0" w:line="240" w:lineRule="auto"/>
              <w:rPr>
                <w:i/>
                <w:iCs/>
              </w:rPr>
            </w:pPr>
            <w:r w:rsidRPr="00494FDC">
              <w:rPr>
                <w:i/>
                <w:iCs/>
              </w:rPr>
              <w:t xml:space="preserve">Moderne media </w:t>
            </w:r>
            <w:proofErr w:type="spellStart"/>
            <w:r w:rsidRPr="00494FDC">
              <w:rPr>
                <w:i/>
                <w:iCs/>
              </w:rPr>
              <w:t>zijn</w:t>
            </w:r>
            <w:proofErr w:type="spellEnd"/>
            <w:r w:rsidRPr="00494FDC">
              <w:rPr>
                <w:i/>
                <w:iCs/>
              </w:rPr>
              <w:t xml:space="preserve"> </w:t>
            </w:r>
            <w:proofErr w:type="spellStart"/>
            <w:r w:rsidRPr="00494FDC">
              <w:rPr>
                <w:i/>
                <w:iCs/>
              </w:rPr>
              <w:t>duur</w:t>
            </w:r>
            <w:proofErr w:type="spellEnd"/>
            <w:r w:rsidRPr="00494FDC">
              <w:rPr>
                <w:i/>
                <w:iCs/>
              </w:rPr>
              <w:t xml:space="preserve"> om te produceren. Producenten moeten hun investering terugverdienen door hun product aan het publiek te verkopen.</w:t>
            </w:r>
          </w:p>
          <w:p w14:paraId="667BDB3E" w14:textId="77777777" w:rsidR="00494FDC" w:rsidRPr="00494FDC" w:rsidRDefault="00494FDC" w:rsidP="00494FDC">
            <w:pPr>
              <w:spacing w:after="0" w:line="240" w:lineRule="auto"/>
              <w:rPr>
                <w:i/>
                <w:iCs/>
              </w:rPr>
            </w:pPr>
          </w:p>
          <w:p w14:paraId="3896B8C3" w14:textId="5C0BA2E0" w:rsidR="00494FDC" w:rsidRPr="00494FDC" w:rsidRDefault="00494FDC" w:rsidP="00494FDC">
            <w:pPr>
              <w:pStyle w:val="Lijstalinea"/>
              <w:numPr>
                <w:ilvl w:val="0"/>
                <w:numId w:val="34"/>
              </w:numPr>
              <w:spacing w:after="0" w:line="240" w:lineRule="auto"/>
              <w:rPr>
                <w:i/>
                <w:iCs/>
              </w:rPr>
            </w:pPr>
            <w:r w:rsidRPr="00494FDC">
              <w:rPr>
                <w:i/>
                <w:iCs/>
              </w:rPr>
              <w:t xml:space="preserve">Een van de </w:t>
            </w:r>
            <w:proofErr w:type="spellStart"/>
            <w:r w:rsidRPr="00494FDC">
              <w:rPr>
                <w:i/>
                <w:iCs/>
              </w:rPr>
              <w:t>hoofddoelen</w:t>
            </w:r>
            <w:proofErr w:type="spellEnd"/>
            <w:r w:rsidRPr="00494FDC">
              <w:rPr>
                <w:i/>
                <w:iCs/>
              </w:rPr>
              <w:t xml:space="preserve"> van media is het bevorderen van consumentisme. Hoewel we van veel mediaproducten genieten, zoals tijdschriften, moeten we ons ervan bewust zijn dat sommige mediatexts zijn gemaakt om een publiek aan adverteerders te leveren in plaats van teksten aan publiek. Andere kunnen consumentisme als secundair motief hebben.</w:t>
            </w:r>
          </w:p>
          <w:p w14:paraId="093AD627" w14:textId="77777777" w:rsidR="00494FDC" w:rsidRPr="00494FDC" w:rsidRDefault="00494FDC" w:rsidP="00494FDC">
            <w:pPr>
              <w:spacing w:after="0" w:line="240" w:lineRule="auto"/>
              <w:rPr>
                <w:i/>
                <w:iCs/>
              </w:rPr>
            </w:pPr>
          </w:p>
          <w:p w14:paraId="3A7E7EBF" w14:textId="29F5E3FA" w:rsidR="00651662" w:rsidRPr="00494FDC" w:rsidRDefault="00494FDC" w:rsidP="00494FDC">
            <w:pPr>
              <w:pStyle w:val="Lijstalinea"/>
              <w:numPr>
                <w:ilvl w:val="0"/>
                <w:numId w:val="34"/>
              </w:numPr>
              <w:rPr>
                <w:b w:val="0"/>
                <w:bCs w:val="0"/>
                <w:i/>
                <w:iCs/>
              </w:rPr>
            </w:pPr>
            <w:r w:rsidRPr="00494FDC">
              <w:rPr>
                <w:b w:val="0"/>
                <w:bCs w:val="0"/>
                <w:i/>
                <w:iCs/>
              </w:rPr>
              <w:t xml:space="preserve">Met </w:t>
            </w:r>
            <w:proofErr w:type="spellStart"/>
            <w:r w:rsidRPr="00494FDC">
              <w:rPr>
                <w:b w:val="0"/>
                <w:bCs w:val="0"/>
                <w:i/>
                <w:iCs/>
              </w:rPr>
              <w:t>toenemende</w:t>
            </w:r>
            <w:proofErr w:type="spellEnd"/>
            <w:r w:rsidRPr="00494FDC">
              <w:rPr>
                <w:b w:val="0"/>
                <w:bCs w:val="0"/>
                <w:i/>
                <w:iCs/>
              </w:rPr>
              <w:t xml:space="preserve"> </w:t>
            </w:r>
            <w:proofErr w:type="spellStart"/>
            <w:r w:rsidRPr="00494FDC">
              <w:rPr>
                <w:b w:val="0"/>
                <w:bCs w:val="0"/>
                <w:i/>
                <w:iCs/>
              </w:rPr>
              <w:t>regelmaat</w:t>
            </w:r>
            <w:proofErr w:type="spellEnd"/>
            <w:r w:rsidRPr="00494FDC">
              <w:rPr>
                <w:b w:val="0"/>
                <w:bCs w:val="0"/>
                <w:i/>
                <w:iCs/>
              </w:rPr>
              <w:t xml:space="preserve"> </w:t>
            </w:r>
            <w:proofErr w:type="spellStart"/>
            <w:r w:rsidRPr="00494FDC">
              <w:rPr>
                <w:b w:val="0"/>
                <w:bCs w:val="0"/>
                <w:i/>
                <w:iCs/>
              </w:rPr>
              <w:t>domineren</w:t>
            </w:r>
            <w:proofErr w:type="spellEnd"/>
            <w:r w:rsidRPr="00494FDC">
              <w:rPr>
                <w:b w:val="0"/>
                <w:bCs w:val="0"/>
                <w:i/>
                <w:iCs/>
              </w:rPr>
              <w:t xml:space="preserve"> vier of vijf grote communicatiesconglomeraten mediaproductiefaciliteiten zoals uitgevers van </w:t>
            </w:r>
            <w:r w:rsidRPr="00494FDC">
              <w:rPr>
                <w:b w:val="0"/>
                <w:bCs w:val="0"/>
                <w:i/>
                <w:iCs/>
              </w:rPr>
              <w:lastRenderedPageBreak/>
              <w:t>kranten, boeken en tijdschriften en productie- en distributiebedrijven van tv's en films. Studenten moeten zich bewust zijn van de implicaties van de commerciële agenda van de media en hoe “convergentie” de media en hun inhoud beïnvloedt.</w:t>
            </w:r>
          </w:p>
          <w:p w14:paraId="21D14A64" w14:textId="77777777" w:rsidR="00651662" w:rsidRPr="00651662" w:rsidRDefault="00651662" w:rsidP="00651662">
            <w:pPr>
              <w:rPr>
                <w:i/>
                <w:iCs/>
              </w:rPr>
            </w:pPr>
          </w:p>
          <w:p w14:paraId="751FB278" w14:textId="77777777" w:rsidR="00651662" w:rsidRPr="00651662" w:rsidRDefault="00651662" w:rsidP="00651662">
            <w:pPr>
              <w:rPr>
                <w:i/>
                <w:iCs/>
              </w:rPr>
            </w:pPr>
          </w:p>
          <w:p w14:paraId="5C0EA51F" w14:textId="0CEE64A4" w:rsidR="00651662" w:rsidRPr="00651662" w:rsidRDefault="00494FDC" w:rsidP="00651662">
            <w:pPr>
              <w:rPr>
                <w:i/>
                <w:iCs/>
              </w:rPr>
            </w:pPr>
            <w:r>
              <w:rPr>
                <w:i/>
                <w:iCs/>
              </w:rPr>
              <w:t>Sleutelconcept</w:t>
            </w:r>
            <w:r w:rsidR="00651662" w:rsidRPr="00651662">
              <w:rPr>
                <w:i/>
                <w:iCs/>
              </w:rPr>
              <w:t xml:space="preserve"> #5: Media </w:t>
            </w:r>
            <w:r>
              <w:rPr>
                <w:i/>
                <w:iCs/>
              </w:rPr>
              <w:t>promoot bepaalde agenda's.</w:t>
            </w:r>
          </w:p>
          <w:p w14:paraId="3650D8B1" w14:textId="1E23F199" w:rsidR="00B53CB7" w:rsidRDefault="00184A56" w:rsidP="00B53CB7">
            <w:pPr>
              <w:rPr>
                <w:i/>
                <w:iCs/>
              </w:rPr>
            </w:pPr>
            <w:r w:rsidRPr="00184A56">
              <w:rPr>
                <w:b w:val="0"/>
                <w:bCs w:val="0"/>
                <w:i/>
                <w:iCs/>
              </w:rPr>
              <w:t xml:space="preserve">Het feit alleen al dat sommige mensen bezwaar hebben tegen sommige mediateksten, bewijst dat die teksten waardeboodschappen bevatten. De meeste mediateksten zijn gericht op een publiek dat kan worden geïdentificeerd aan de hand van zijn waarden of ideologie (geloofssysteem). Het detecteren van de ideologische en waardenagenda van mediateksten is een belangrijke vaardigheid in massacommunicatieanalyse. </w:t>
            </w:r>
          </w:p>
          <w:p w14:paraId="69CD1D17" w14:textId="08DE7066" w:rsidR="00B53CB7" w:rsidRPr="00651662" w:rsidRDefault="00B53CB7" w:rsidP="00B53CB7">
            <w:pPr>
              <w:rPr>
                <w:b w:val="0"/>
                <w:bCs w:val="0"/>
                <w:i/>
                <w:iCs/>
              </w:rPr>
            </w:pPr>
          </w:p>
        </w:tc>
      </w:tr>
      <w:bookmarkEnd w:id="0"/>
    </w:tbl>
    <w:p w14:paraId="4B8BEFED" w14:textId="77777777" w:rsidR="007611D9" w:rsidRDefault="007611D9" w:rsidP="00472BA5">
      <w:pPr>
        <w:spacing w:after="0"/>
        <w:rPr>
          <w:sz w:val="24"/>
          <w:lang w:val="en-GB"/>
        </w:rPr>
      </w:pPr>
    </w:p>
    <w:tbl>
      <w:tblPr>
        <w:tblStyle w:val="Lijsttabel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1"/>
      </w:tblGrid>
      <w:tr w:rsidR="00B53CB7" w:rsidRPr="00FB7312" w14:paraId="6210D158" w14:textId="77777777" w:rsidTr="00A47A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359" w:type="dxa"/>
            <w:tcBorders>
              <w:bottom w:val="none" w:sz="0" w:space="0" w:color="auto"/>
              <w:right w:val="none" w:sz="0" w:space="0" w:color="auto"/>
            </w:tcBorders>
          </w:tcPr>
          <w:p w14:paraId="4FB10447" w14:textId="7E032114" w:rsidR="00B53CB7" w:rsidRDefault="00184A56" w:rsidP="00A47AB2">
            <w:pPr>
              <w:rPr>
                <w:b w:val="0"/>
                <w:bCs w:val="0"/>
                <w:lang w:val="en-GB"/>
              </w:rPr>
            </w:pPr>
            <w:bookmarkStart w:id="1" w:name="_Hlk148612240"/>
            <w:proofErr w:type="spellStart"/>
            <w:r>
              <w:rPr>
                <w:lang w:val="en-GB"/>
              </w:rPr>
              <w:t>Bijlage</w:t>
            </w:r>
            <w:proofErr w:type="spellEnd"/>
            <w:r>
              <w:rPr>
                <w:lang w:val="en-GB"/>
              </w:rPr>
              <w:t xml:space="preserve"> </w:t>
            </w:r>
            <w:r w:rsidR="00651662" w:rsidRPr="00651662">
              <w:rPr>
                <w:lang w:val="en-GB"/>
              </w:rPr>
              <w:t xml:space="preserve">2: </w:t>
            </w:r>
            <w:r>
              <w:rPr>
                <w:lang w:val="en-GB"/>
              </w:rPr>
              <w:t xml:space="preserve">De </w:t>
            </w:r>
            <w:proofErr w:type="spellStart"/>
            <w:r>
              <w:rPr>
                <w:lang w:val="en-GB"/>
              </w:rPr>
              <w:t>structuur</w:t>
            </w:r>
            <w:proofErr w:type="spellEnd"/>
            <w:r>
              <w:rPr>
                <w:lang w:val="en-GB"/>
              </w:rPr>
              <w:t xml:space="preserve"> van </w:t>
            </w:r>
            <w:proofErr w:type="spellStart"/>
            <w:r>
              <w:rPr>
                <w:lang w:val="en-GB"/>
              </w:rPr>
              <w:t>kritisch</w:t>
            </w:r>
            <w:proofErr w:type="spellEnd"/>
            <w:r>
              <w:rPr>
                <w:lang w:val="en-GB"/>
              </w:rPr>
              <w:t xml:space="preserve"> </w:t>
            </w:r>
            <w:proofErr w:type="spellStart"/>
            <w:r>
              <w:rPr>
                <w:lang w:val="en-GB"/>
              </w:rPr>
              <w:t>denken</w:t>
            </w:r>
            <w:proofErr w:type="spellEnd"/>
            <w:r>
              <w:rPr>
                <w:lang w:val="en-GB"/>
              </w:rPr>
              <w:t xml:space="preserve"> </w:t>
            </w:r>
            <w:proofErr w:type="spellStart"/>
            <w:r>
              <w:rPr>
                <w:lang w:val="en-GB"/>
              </w:rPr>
              <w:t>en</w:t>
            </w:r>
            <w:proofErr w:type="spellEnd"/>
            <w:r>
              <w:rPr>
                <w:lang w:val="en-GB"/>
              </w:rPr>
              <w:t xml:space="preserve"> </w:t>
            </w:r>
            <w:proofErr w:type="spellStart"/>
            <w:r>
              <w:rPr>
                <w:lang w:val="en-GB"/>
              </w:rPr>
              <w:t>lezen</w:t>
            </w:r>
            <w:proofErr w:type="spellEnd"/>
          </w:p>
          <w:p w14:paraId="07E11C8C" w14:textId="27FB7B42" w:rsidR="0056545C" w:rsidRPr="00FB7312" w:rsidRDefault="0056545C" w:rsidP="00A47AB2">
            <w:pPr>
              <w:rPr>
                <w:lang w:val="en-GB"/>
              </w:rPr>
            </w:pPr>
          </w:p>
        </w:tc>
      </w:tr>
      <w:tr w:rsidR="00B53CB7" w14:paraId="28E0A7C1" w14:textId="77777777" w:rsidTr="00A47AB2">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359" w:type="dxa"/>
            <w:tcBorders>
              <w:right w:val="none" w:sz="0" w:space="0" w:color="auto"/>
            </w:tcBorders>
          </w:tcPr>
          <w:p w14:paraId="5C3116F2" w14:textId="77777777" w:rsidR="00B53CB7" w:rsidRDefault="00B53CB7" w:rsidP="00A47AB2">
            <w:pPr>
              <w:rPr>
                <w:b w:val="0"/>
                <w:bCs w:val="0"/>
                <w:i/>
                <w:iCs/>
              </w:rPr>
            </w:pPr>
            <w:bookmarkStart w:id="2" w:name="_Hlk148612226"/>
          </w:p>
          <w:p w14:paraId="624A34A1" w14:textId="283BF69B" w:rsidR="00B53CB7" w:rsidRDefault="00651662" w:rsidP="00A47AB2">
            <w:pPr>
              <w:rPr>
                <w:i/>
                <w:iCs/>
              </w:rPr>
            </w:pPr>
            <w:r w:rsidRPr="00651662">
              <w:rPr>
                <w:i/>
                <w:iCs/>
                <w:noProof/>
              </w:rPr>
              <w:drawing>
                <wp:inline distT="0" distB="0" distL="0" distR="0" wp14:anchorId="68C6F81A" wp14:editId="063B33B9">
                  <wp:extent cx="5762625" cy="4267200"/>
                  <wp:effectExtent l="0" t="0" r="0" b="0"/>
                  <wp:docPr id="164563447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4267200"/>
                          </a:xfrm>
                          <a:prstGeom prst="rect">
                            <a:avLst/>
                          </a:prstGeom>
                          <a:noFill/>
                          <a:ln>
                            <a:noFill/>
                          </a:ln>
                        </pic:spPr>
                      </pic:pic>
                    </a:graphicData>
                  </a:graphic>
                </wp:inline>
              </w:drawing>
            </w:r>
          </w:p>
          <w:p w14:paraId="53D1E1D9" w14:textId="0B437FA9" w:rsidR="00B53CB7" w:rsidRDefault="00B53CB7" w:rsidP="00A47AB2">
            <w:pPr>
              <w:rPr>
                <w:i/>
                <w:iCs/>
              </w:rPr>
            </w:pPr>
          </w:p>
          <w:p w14:paraId="35D2281C" w14:textId="77777777" w:rsidR="00B53CB7" w:rsidRDefault="00B53CB7" w:rsidP="00A47AB2">
            <w:pPr>
              <w:rPr>
                <w:b w:val="0"/>
                <w:bCs w:val="0"/>
                <w:i/>
                <w:iCs/>
              </w:rPr>
            </w:pPr>
          </w:p>
          <w:p w14:paraId="69FD7624" w14:textId="77777777" w:rsidR="00B53CB7" w:rsidRDefault="00B53CB7" w:rsidP="00A47AB2">
            <w:pPr>
              <w:rPr>
                <w:b w:val="0"/>
                <w:bCs w:val="0"/>
                <w:i/>
                <w:iCs/>
              </w:rPr>
            </w:pPr>
          </w:p>
          <w:p w14:paraId="0C3D65D8" w14:textId="77777777" w:rsidR="00B53CB7" w:rsidRDefault="00B53CB7" w:rsidP="00A47AB2">
            <w:pPr>
              <w:rPr>
                <w:b w:val="0"/>
                <w:bCs w:val="0"/>
                <w:i/>
                <w:iCs/>
              </w:rPr>
            </w:pPr>
          </w:p>
          <w:p w14:paraId="7496BE32" w14:textId="77777777" w:rsidR="00B53CB7" w:rsidRDefault="00B53CB7" w:rsidP="00A47AB2">
            <w:pPr>
              <w:rPr>
                <w:b w:val="0"/>
                <w:bCs w:val="0"/>
                <w:i/>
                <w:iCs/>
              </w:rPr>
            </w:pPr>
          </w:p>
          <w:p w14:paraId="139CB36B" w14:textId="77777777" w:rsidR="00B53CB7" w:rsidRDefault="00B53CB7" w:rsidP="00A47AB2">
            <w:pPr>
              <w:rPr>
                <w:i/>
                <w:iCs/>
              </w:rPr>
            </w:pPr>
          </w:p>
          <w:p w14:paraId="5A5991B0" w14:textId="77777777" w:rsidR="00B53CB7" w:rsidRDefault="00B53CB7" w:rsidP="00A47AB2">
            <w:pPr>
              <w:rPr>
                <w:i/>
                <w:iCs/>
              </w:rPr>
            </w:pPr>
          </w:p>
          <w:p w14:paraId="3936ECC6" w14:textId="77777777" w:rsidR="00B53CB7" w:rsidRDefault="00B53CB7" w:rsidP="00A47AB2">
            <w:pPr>
              <w:rPr>
                <w:i/>
                <w:iCs/>
              </w:rPr>
            </w:pPr>
          </w:p>
          <w:p w14:paraId="0B26279F" w14:textId="77777777" w:rsidR="00B53CB7" w:rsidRDefault="00B53CB7" w:rsidP="00A47AB2">
            <w:pPr>
              <w:rPr>
                <w:i/>
                <w:iCs/>
              </w:rPr>
            </w:pPr>
          </w:p>
          <w:p w14:paraId="51CAC15F" w14:textId="77777777" w:rsidR="00B53CB7" w:rsidRDefault="00B53CB7" w:rsidP="00A47AB2">
            <w:pPr>
              <w:rPr>
                <w:i/>
                <w:iCs/>
              </w:rPr>
            </w:pPr>
          </w:p>
          <w:p w14:paraId="6A6945B5" w14:textId="77777777" w:rsidR="00B53CB7" w:rsidRDefault="00B53CB7" w:rsidP="00A47AB2">
            <w:pPr>
              <w:rPr>
                <w:i/>
                <w:iCs/>
              </w:rPr>
            </w:pPr>
          </w:p>
          <w:p w14:paraId="63A415AE" w14:textId="77777777" w:rsidR="00B53CB7" w:rsidRPr="00B53CB7" w:rsidRDefault="00B53CB7" w:rsidP="00A47AB2">
            <w:pPr>
              <w:rPr>
                <w:b w:val="0"/>
                <w:bCs w:val="0"/>
                <w:i/>
                <w:iCs/>
              </w:rPr>
            </w:pPr>
          </w:p>
        </w:tc>
      </w:tr>
      <w:bookmarkEnd w:id="1"/>
      <w:bookmarkEnd w:id="2"/>
    </w:tbl>
    <w:p w14:paraId="2244DDD9" w14:textId="3188E749" w:rsidR="00B53CB7" w:rsidRDefault="00B53CB7">
      <w:pPr>
        <w:rPr>
          <w:sz w:val="24"/>
          <w:lang w:val="en-GB"/>
        </w:rPr>
      </w:pPr>
    </w:p>
    <w:p w14:paraId="7A6A8418" w14:textId="77777777" w:rsidR="00B53CB7" w:rsidRDefault="00B53CB7" w:rsidP="00472BA5">
      <w:pPr>
        <w:spacing w:after="0"/>
        <w:rPr>
          <w:sz w:val="24"/>
          <w:lang w:val="en-GB"/>
        </w:rPr>
      </w:pPr>
    </w:p>
    <w:tbl>
      <w:tblPr>
        <w:tblStyle w:val="Lijsttabel3-Accent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53CB7" w:rsidRPr="00FB7312" w14:paraId="1ECB35DA" w14:textId="77777777" w:rsidTr="005654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tcBorders>
              <w:bottom w:val="none" w:sz="0" w:space="0" w:color="auto"/>
              <w:right w:val="none" w:sz="0" w:space="0" w:color="auto"/>
            </w:tcBorders>
          </w:tcPr>
          <w:p w14:paraId="0C1179AB" w14:textId="728EA9D1" w:rsidR="00B53CB7" w:rsidRDefault="00184A56" w:rsidP="00A47AB2">
            <w:pPr>
              <w:rPr>
                <w:b w:val="0"/>
                <w:bCs w:val="0"/>
                <w:lang w:val="en-GB"/>
              </w:rPr>
            </w:pPr>
            <w:proofErr w:type="spellStart"/>
            <w:r>
              <w:rPr>
                <w:lang w:val="en-GB"/>
              </w:rPr>
              <w:t>Bijlage</w:t>
            </w:r>
            <w:proofErr w:type="spellEnd"/>
            <w:r w:rsidR="0056545C" w:rsidRPr="0056545C">
              <w:rPr>
                <w:lang w:val="en-GB"/>
              </w:rPr>
              <w:t xml:space="preserve"> 3: </w:t>
            </w:r>
            <w:proofErr w:type="spellStart"/>
            <w:r w:rsidR="00D93E52">
              <w:rPr>
                <w:lang w:val="en-GB"/>
              </w:rPr>
              <w:t>Mediatechnieken</w:t>
            </w:r>
            <w:proofErr w:type="spellEnd"/>
            <w:r w:rsidR="00D93E52">
              <w:rPr>
                <w:lang w:val="en-GB"/>
              </w:rPr>
              <w:t xml:space="preserve"> </w:t>
            </w:r>
            <w:proofErr w:type="spellStart"/>
            <w:r w:rsidR="00D93E52">
              <w:rPr>
                <w:lang w:val="en-GB"/>
              </w:rPr>
              <w:t>en</w:t>
            </w:r>
            <w:proofErr w:type="spellEnd"/>
            <w:r w:rsidR="00D93E52">
              <w:rPr>
                <w:lang w:val="en-GB"/>
              </w:rPr>
              <w:t xml:space="preserve"> </w:t>
            </w:r>
            <w:proofErr w:type="spellStart"/>
            <w:r w:rsidR="00D93E52">
              <w:rPr>
                <w:lang w:val="en-GB"/>
              </w:rPr>
              <w:t>hun</w:t>
            </w:r>
            <w:proofErr w:type="spellEnd"/>
            <w:r w:rsidR="00D93E52">
              <w:rPr>
                <w:lang w:val="en-GB"/>
              </w:rPr>
              <w:t xml:space="preserve"> </w:t>
            </w:r>
            <w:proofErr w:type="spellStart"/>
            <w:r w:rsidR="00D93E52">
              <w:rPr>
                <w:lang w:val="en-GB"/>
              </w:rPr>
              <w:t>doelgroepen</w:t>
            </w:r>
            <w:proofErr w:type="spellEnd"/>
            <w:r w:rsidR="00D93E52">
              <w:rPr>
                <w:lang w:val="en-GB"/>
              </w:rPr>
              <w:t xml:space="preserve"> </w:t>
            </w:r>
            <w:proofErr w:type="spellStart"/>
            <w:r w:rsidR="00D93E52">
              <w:rPr>
                <w:lang w:val="en-GB"/>
              </w:rPr>
              <w:t>herkennen</w:t>
            </w:r>
            <w:proofErr w:type="spellEnd"/>
          </w:p>
          <w:p w14:paraId="002B78F0" w14:textId="2B456D2A" w:rsidR="0056545C" w:rsidRPr="00FB7312" w:rsidRDefault="0056545C" w:rsidP="00A47AB2">
            <w:pPr>
              <w:rPr>
                <w:lang w:val="en-GB"/>
              </w:rPr>
            </w:pPr>
          </w:p>
        </w:tc>
      </w:tr>
    </w:tbl>
    <w:tbl>
      <w:tblPr>
        <w:tblStyle w:val="Tabelraster"/>
        <w:tblW w:w="0" w:type="auto"/>
        <w:tblInd w:w="-5" w:type="dxa"/>
        <w:tblLook w:val="04A0" w:firstRow="1" w:lastRow="0" w:firstColumn="1" w:lastColumn="0" w:noHBand="0" w:noVBand="1"/>
      </w:tblPr>
      <w:tblGrid>
        <w:gridCol w:w="2912"/>
        <w:gridCol w:w="3020"/>
        <w:gridCol w:w="3140"/>
      </w:tblGrid>
      <w:tr w:rsidR="0056545C" w14:paraId="0847892C" w14:textId="77777777" w:rsidTr="0056545C">
        <w:tc>
          <w:tcPr>
            <w:tcW w:w="2912" w:type="dxa"/>
          </w:tcPr>
          <w:p w14:paraId="446EDF24" w14:textId="77777777" w:rsidR="0056545C" w:rsidRDefault="0056545C" w:rsidP="002F35D3">
            <w:pPr>
              <w:jc w:val="center"/>
              <w:rPr>
                <w:rFonts w:ascii="Arial" w:eastAsia="Times New Roman" w:hAnsi="Arial" w:cs="Arial"/>
                <w:szCs w:val="25"/>
                <w:lang w:eastAsia="sl-SI"/>
              </w:rPr>
            </w:pPr>
          </w:p>
          <w:p w14:paraId="6C735240" w14:textId="3A0CC37C" w:rsidR="0056545C" w:rsidRPr="00BA1DB5" w:rsidRDefault="00D93E52" w:rsidP="002F35D3">
            <w:pPr>
              <w:jc w:val="center"/>
              <w:rPr>
                <w:rFonts w:ascii="Arial" w:eastAsia="Times New Roman" w:hAnsi="Arial" w:cs="Arial"/>
                <w:b/>
                <w:i/>
                <w:szCs w:val="25"/>
                <w:lang w:eastAsia="sl-SI"/>
              </w:rPr>
            </w:pPr>
            <w:r w:rsidRPr="00D93E52">
              <w:rPr>
                <w:rFonts w:ascii="Arial" w:eastAsia="Times New Roman" w:hAnsi="Arial" w:cs="Arial"/>
                <w:b/>
                <w:i/>
                <w:color w:val="FF0000"/>
                <w:szCs w:val="25"/>
                <w:lang w:eastAsia="sl-SI"/>
              </w:rPr>
              <w:t>Alle slimme mensen zijn het ermee eens</w:t>
            </w:r>
          </w:p>
        </w:tc>
        <w:tc>
          <w:tcPr>
            <w:tcW w:w="3020" w:type="dxa"/>
          </w:tcPr>
          <w:p w14:paraId="1F2749DA" w14:textId="77777777" w:rsidR="0056545C" w:rsidRPr="00AD383D" w:rsidRDefault="0056545C" w:rsidP="002F35D3">
            <w:pPr>
              <w:jc w:val="center"/>
              <w:rPr>
                <w:rFonts w:ascii="Arial" w:eastAsia="Times New Roman" w:hAnsi="Arial" w:cs="Arial"/>
                <w:b/>
                <w:szCs w:val="25"/>
                <w:lang w:eastAsia="sl-SI"/>
              </w:rPr>
            </w:pPr>
          </w:p>
          <w:p w14:paraId="4148F98D" w14:textId="17A21674" w:rsidR="0056545C" w:rsidRPr="00AD383D" w:rsidRDefault="00D75914" w:rsidP="002F35D3">
            <w:pPr>
              <w:jc w:val="center"/>
              <w:rPr>
                <w:rFonts w:ascii="Arial" w:eastAsia="Times New Roman" w:hAnsi="Arial" w:cs="Arial"/>
                <w:b/>
                <w:szCs w:val="25"/>
                <w:lang w:eastAsia="sl-SI"/>
              </w:rPr>
            </w:pPr>
            <w:r w:rsidRPr="00D75914">
              <w:rPr>
                <w:rFonts w:ascii="Arial" w:eastAsia="Times New Roman" w:hAnsi="Arial" w:cs="Arial"/>
                <w:b/>
                <w:szCs w:val="25"/>
                <w:lang w:eastAsia="sl-SI"/>
              </w:rPr>
              <w:t>populaire aantrekkingskracht</w:t>
            </w:r>
          </w:p>
        </w:tc>
        <w:tc>
          <w:tcPr>
            <w:tcW w:w="3140" w:type="dxa"/>
          </w:tcPr>
          <w:p w14:paraId="2FD92079" w14:textId="77777777" w:rsidR="00293D92" w:rsidRPr="00293D92" w:rsidRDefault="00293D92" w:rsidP="00293D92">
            <w:pPr>
              <w:spacing w:after="0" w:line="240" w:lineRule="auto"/>
              <w:jc w:val="center"/>
              <w:rPr>
                <w:rFonts w:ascii="Arial" w:eastAsia="Times New Roman" w:hAnsi="Arial" w:cs="Arial"/>
                <w:szCs w:val="25"/>
                <w:lang w:eastAsia="sl-SI"/>
              </w:rPr>
            </w:pPr>
            <w:r w:rsidRPr="00293D92">
              <w:rPr>
                <w:rFonts w:ascii="Arial" w:eastAsia="Times New Roman" w:hAnsi="Arial" w:cs="Arial"/>
                <w:szCs w:val="25"/>
                <w:lang w:eastAsia="sl-SI"/>
              </w:rPr>
              <w:t>intelligent, goed opgeleid publiek, degenen die willen worden beschouwd als</w:t>
            </w:r>
          </w:p>
          <w:p w14:paraId="69CA12FE" w14:textId="37BF8086" w:rsidR="0056545C" w:rsidRDefault="00293D92" w:rsidP="00293D92">
            <w:pPr>
              <w:jc w:val="center"/>
              <w:rPr>
                <w:rFonts w:ascii="Arial" w:eastAsia="Times New Roman" w:hAnsi="Arial" w:cs="Arial"/>
                <w:sz w:val="25"/>
                <w:szCs w:val="25"/>
                <w:lang w:eastAsia="sl-SI"/>
              </w:rPr>
            </w:pPr>
            <w:r w:rsidRPr="00293D92">
              <w:rPr>
                <w:rFonts w:ascii="Arial" w:eastAsia="Times New Roman" w:hAnsi="Arial" w:cs="Arial"/>
                <w:szCs w:val="25"/>
                <w:lang w:eastAsia="sl-SI"/>
              </w:rPr>
              <w:t>slim</w:t>
            </w:r>
          </w:p>
        </w:tc>
      </w:tr>
      <w:tr w:rsidR="0056545C" w:rsidRPr="004973AB" w14:paraId="2B378E23" w14:textId="77777777" w:rsidTr="0056545C">
        <w:tc>
          <w:tcPr>
            <w:tcW w:w="2912" w:type="dxa"/>
          </w:tcPr>
          <w:p w14:paraId="41FB6DB4" w14:textId="77777777" w:rsidR="0056545C" w:rsidRDefault="0056545C" w:rsidP="002F35D3">
            <w:pPr>
              <w:jc w:val="center"/>
              <w:rPr>
                <w:rFonts w:ascii="Arial" w:eastAsia="Times New Roman" w:hAnsi="Arial" w:cs="Arial"/>
                <w:b/>
                <w:i/>
                <w:color w:val="FF0000"/>
                <w:szCs w:val="25"/>
                <w:lang w:eastAsia="sl-SI"/>
              </w:rPr>
            </w:pPr>
          </w:p>
          <w:p w14:paraId="2C3C3A49" w14:textId="77777777" w:rsidR="00D93E52" w:rsidRPr="00D93E52" w:rsidRDefault="00D93E52" w:rsidP="00D93E52">
            <w:pPr>
              <w:spacing w:after="0" w:line="240" w:lineRule="auto"/>
              <w:jc w:val="center"/>
              <w:rPr>
                <w:rFonts w:ascii="Arial" w:eastAsia="Times New Roman" w:hAnsi="Arial" w:cs="Arial"/>
                <w:b/>
                <w:i/>
                <w:color w:val="FF0000"/>
                <w:szCs w:val="25"/>
                <w:lang w:eastAsia="sl-SI"/>
              </w:rPr>
            </w:pPr>
            <w:r w:rsidRPr="00D93E52">
              <w:rPr>
                <w:rFonts w:ascii="Arial" w:eastAsia="Times New Roman" w:hAnsi="Arial" w:cs="Arial"/>
                <w:b/>
                <w:i/>
                <w:color w:val="FF0000"/>
                <w:szCs w:val="25"/>
                <w:lang w:eastAsia="sl-SI"/>
              </w:rPr>
              <w:t>Je hebt geen expert nodig om je te vertellen</w:t>
            </w:r>
          </w:p>
          <w:p w14:paraId="54955BEB" w14:textId="1D94D937" w:rsidR="0056545C" w:rsidRPr="004973AB" w:rsidRDefault="00D93E52" w:rsidP="00D93E52">
            <w:pPr>
              <w:jc w:val="center"/>
              <w:rPr>
                <w:rFonts w:ascii="Arial" w:eastAsia="Times New Roman" w:hAnsi="Arial" w:cs="Arial"/>
                <w:szCs w:val="25"/>
                <w:lang w:eastAsia="sl-SI"/>
              </w:rPr>
            </w:pPr>
            <w:r w:rsidRPr="00D93E52">
              <w:rPr>
                <w:rFonts w:ascii="Arial" w:eastAsia="Times New Roman" w:hAnsi="Arial" w:cs="Arial"/>
                <w:b/>
                <w:i/>
                <w:color w:val="FF0000"/>
                <w:szCs w:val="25"/>
                <w:lang w:eastAsia="sl-SI"/>
              </w:rPr>
              <w:t>dat dit een traktatie is</w:t>
            </w:r>
          </w:p>
        </w:tc>
        <w:tc>
          <w:tcPr>
            <w:tcW w:w="3020" w:type="dxa"/>
          </w:tcPr>
          <w:p w14:paraId="330E2C10" w14:textId="5CC95CED" w:rsidR="0056545C" w:rsidRPr="00AD383D" w:rsidRDefault="008C437F" w:rsidP="008C437F">
            <w:pPr>
              <w:spacing w:after="200" w:line="276" w:lineRule="auto"/>
              <w:jc w:val="center"/>
              <w:rPr>
                <w:rFonts w:ascii="Arial" w:eastAsia="Times New Roman" w:hAnsi="Arial" w:cs="Arial"/>
                <w:b/>
                <w:szCs w:val="25"/>
                <w:lang w:eastAsia="sl-SI"/>
              </w:rPr>
            </w:pPr>
            <w:r w:rsidRPr="008C437F">
              <w:rPr>
                <w:rFonts w:ascii="Arial" w:eastAsia="Times New Roman" w:hAnsi="Arial" w:cs="Arial"/>
                <w:b/>
                <w:szCs w:val="25"/>
                <w:lang w:eastAsia="sl-SI"/>
              </w:rPr>
              <w:t>gewoon volk</w:t>
            </w:r>
          </w:p>
        </w:tc>
        <w:tc>
          <w:tcPr>
            <w:tcW w:w="3140" w:type="dxa"/>
          </w:tcPr>
          <w:p w14:paraId="3BDE7C89" w14:textId="77777777" w:rsidR="00293D92" w:rsidRPr="00293D92" w:rsidRDefault="00293D92" w:rsidP="00293D92">
            <w:pPr>
              <w:spacing w:after="0" w:line="240" w:lineRule="auto"/>
              <w:jc w:val="center"/>
              <w:rPr>
                <w:rFonts w:ascii="Arial" w:eastAsia="Times New Roman" w:hAnsi="Arial" w:cs="Arial"/>
                <w:szCs w:val="25"/>
                <w:lang w:eastAsia="sl-SI"/>
              </w:rPr>
            </w:pPr>
            <w:r w:rsidRPr="00293D92">
              <w:rPr>
                <w:rFonts w:ascii="Arial" w:eastAsia="Times New Roman" w:hAnsi="Arial" w:cs="Arial"/>
                <w:szCs w:val="25"/>
                <w:lang w:eastAsia="sl-SI"/>
              </w:rPr>
              <w:t>publiek dat misschien geen</w:t>
            </w:r>
          </w:p>
          <w:p w14:paraId="615C58A0" w14:textId="77777777" w:rsidR="00293D92" w:rsidRPr="00293D92" w:rsidRDefault="00293D92" w:rsidP="00293D92">
            <w:pPr>
              <w:spacing w:after="0" w:line="240" w:lineRule="auto"/>
              <w:jc w:val="center"/>
              <w:rPr>
                <w:rFonts w:ascii="Arial" w:eastAsia="Times New Roman" w:hAnsi="Arial" w:cs="Arial"/>
                <w:szCs w:val="25"/>
                <w:lang w:eastAsia="sl-SI"/>
              </w:rPr>
            </w:pPr>
            <w:r w:rsidRPr="00293D92">
              <w:rPr>
                <w:rFonts w:ascii="Arial" w:eastAsia="Times New Roman" w:hAnsi="Arial" w:cs="Arial"/>
                <w:szCs w:val="25"/>
                <w:lang w:eastAsia="sl-SI"/>
              </w:rPr>
              <w:t>expertise op dit gebied, algemene</w:t>
            </w:r>
          </w:p>
          <w:p w14:paraId="2E0FB24A" w14:textId="2EC0EF8E" w:rsidR="0056545C" w:rsidRPr="004973AB" w:rsidRDefault="00293D92" w:rsidP="00293D92">
            <w:pPr>
              <w:jc w:val="center"/>
              <w:rPr>
                <w:rFonts w:ascii="Arial" w:eastAsia="Times New Roman" w:hAnsi="Arial" w:cs="Arial"/>
                <w:szCs w:val="25"/>
                <w:lang w:eastAsia="sl-SI"/>
              </w:rPr>
            </w:pPr>
            <w:r w:rsidRPr="00293D92">
              <w:rPr>
                <w:rFonts w:ascii="Arial" w:eastAsia="Times New Roman" w:hAnsi="Arial" w:cs="Arial"/>
                <w:szCs w:val="25"/>
                <w:lang w:eastAsia="sl-SI"/>
              </w:rPr>
              <w:t>bevolking</w:t>
            </w:r>
          </w:p>
        </w:tc>
      </w:tr>
      <w:tr w:rsidR="0056545C" w:rsidRPr="00BA1DB5" w14:paraId="1C2F968D" w14:textId="77777777" w:rsidTr="0056545C">
        <w:tc>
          <w:tcPr>
            <w:tcW w:w="2912" w:type="dxa"/>
          </w:tcPr>
          <w:p w14:paraId="219312B0" w14:textId="77777777" w:rsidR="0056545C" w:rsidRDefault="0056545C" w:rsidP="002F35D3">
            <w:pPr>
              <w:jc w:val="center"/>
              <w:rPr>
                <w:rFonts w:ascii="Arial" w:eastAsia="Times New Roman" w:hAnsi="Arial" w:cs="Arial"/>
                <w:b/>
                <w:i/>
                <w:color w:val="FF0000"/>
                <w:szCs w:val="25"/>
                <w:lang w:eastAsia="sl-SI"/>
              </w:rPr>
            </w:pPr>
          </w:p>
          <w:p w14:paraId="00891F80" w14:textId="78472DB1" w:rsidR="0056545C" w:rsidRDefault="00511EB1" w:rsidP="002F35D3">
            <w:pPr>
              <w:jc w:val="center"/>
              <w:rPr>
                <w:rFonts w:ascii="Arial" w:eastAsia="Times New Roman" w:hAnsi="Arial" w:cs="Arial"/>
                <w:sz w:val="25"/>
                <w:szCs w:val="25"/>
                <w:lang w:eastAsia="sl-SI"/>
              </w:rPr>
            </w:pPr>
            <w:r w:rsidRPr="00511EB1">
              <w:rPr>
                <w:rFonts w:ascii="Arial" w:eastAsia="Times New Roman" w:hAnsi="Arial" w:cs="Arial"/>
                <w:b/>
                <w:i/>
                <w:color w:val="FF0000"/>
                <w:szCs w:val="25"/>
                <w:lang w:eastAsia="sl-SI"/>
              </w:rPr>
              <w:t>Bekroonde filmster/rapper ... zegt</w:t>
            </w:r>
          </w:p>
        </w:tc>
        <w:tc>
          <w:tcPr>
            <w:tcW w:w="3020" w:type="dxa"/>
          </w:tcPr>
          <w:p w14:paraId="278A2727" w14:textId="4666AFAB" w:rsidR="0056545C" w:rsidRPr="00AD383D" w:rsidRDefault="008C437F" w:rsidP="002F35D3">
            <w:pPr>
              <w:jc w:val="center"/>
              <w:rPr>
                <w:rFonts w:ascii="Arial" w:eastAsia="Times New Roman" w:hAnsi="Arial" w:cs="Arial"/>
                <w:b/>
                <w:i/>
                <w:sz w:val="25"/>
                <w:szCs w:val="25"/>
                <w:lang w:eastAsia="sl-SI"/>
              </w:rPr>
            </w:pPr>
            <w:r w:rsidRPr="008C437F">
              <w:rPr>
                <w:rFonts w:ascii="Arial" w:eastAsia="Times New Roman" w:hAnsi="Arial" w:cs="Arial"/>
                <w:b/>
                <w:i/>
                <w:sz w:val="25"/>
                <w:szCs w:val="25"/>
                <w:lang w:eastAsia="sl-SI"/>
              </w:rPr>
              <w:t>beroemdheid</w:t>
            </w:r>
          </w:p>
        </w:tc>
        <w:tc>
          <w:tcPr>
            <w:tcW w:w="3140" w:type="dxa"/>
          </w:tcPr>
          <w:p w14:paraId="4D10F268" w14:textId="77777777" w:rsidR="00293D92" w:rsidRPr="00293D92" w:rsidRDefault="00293D92" w:rsidP="00293D92">
            <w:pPr>
              <w:spacing w:after="0" w:line="240" w:lineRule="auto"/>
              <w:jc w:val="center"/>
              <w:rPr>
                <w:rFonts w:ascii="Arial" w:eastAsia="Times New Roman" w:hAnsi="Arial" w:cs="Arial"/>
                <w:i/>
                <w:sz w:val="25"/>
                <w:szCs w:val="25"/>
                <w:lang w:eastAsia="sl-SI"/>
              </w:rPr>
            </w:pPr>
            <w:r w:rsidRPr="00293D92">
              <w:rPr>
                <w:rFonts w:ascii="Arial" w:eastAsia="Times New Roman" w:hAnsi="Arial" w:cs="Arial"/>
                <w:i/>
                <w:sz w:val="25"/>
                <w:szCs w:val="25"/>
                <w:lang w:eastAsia="sl-SI"/>
              </w:rPr>
              <w:t>publiek dat beroemdheden wil imiteren of</w:t>
            </w:r>
          </w:p>
          <w:p w14:paraId="5518317E" w14:textId="1E30616A" w:rsidR="0056545C" w:rsidRPr="00BA1DB5" w:rsidRDefault="00293D92" w:rsidP="00293D92">
            <w:pPr>
              <w:jc w:val="center"/>
              <w:rPr>
                <w:rFonts w:ascii="Arial" w:eastAsia="Times New Roman" w:hAnsi="Arial" w:cs="Arial"/>
                <w:i/>
                <w:sz w:val="25"/>
                <w:szCs w:val="25"/>
                <w:lang w:eastAsia="sl-SI"/>
              </w:rPr>
            </w:pPr>
            <w:r w:rsidRPr="00293D92">
              <w:rPr>
                <w:rFonts w:ascii="Arial" w:eastAsia="Times New Roman" w:hAnsi="Arial" w:cs="Arial"/>
                <w:i/>
                <w:sz w:val="25"/>
                <w:szCs w:val="25"/>
                <w:lang w:eastAsia="sl-SI"/>
              </w:rPr>
              <w:t>beroemdheden bewonderen</w:t>
            </w:r>
          </w:p>
        </w:tc>
      </w:tr>
      <w:tr w:rsidR="0056545C" w:rsidRPr="00BA1DB5" w14:paraId="51E278FB" w14:textId="77777777" w:rsidTr="0056545C">
        <w:trPr>
          <w:trHeight w:val="1385"/>
        </w:trPr>
        <w:tc>
          <w:tcPr>
            <w:tcW w:w="2912" w:type="dxa"/>
          </w:tcPr>
          <w:p w14:paraId="68AF68A6" w14:textId="27F54894" w:rsidR="0056545C" w:rsidRPr="00BA1DB5" w:rsidRDefault="00511EB1" w:rsidP="002F35D3">
            <w:pPr>
              <w:jc w:val="center"/>
              <w:rPr>
                <w:rFonts w:ascii="Arial" w:eastAsia="Times New Roman" w:hAnsi="Arial" w:cs="Arial"/>
                <w:b/>
                <w:i/>
                <w:szCs w:val="25"/>
                <w:lang w:eastAsia="sl-SI"/>
              </w:rPr>
            </w:pPr>
            <w:r w:rsidRPr="00511EB1">
              <w:rPr>
                <w:rFonts w:ascii="Arial" w:eastAsia="Times New Roman" w:hAnsi="Arial" w:cs="Arial"/>
                <w:b/>
                <w:i/>
                <w:color w:val="FF0000"/>
                <w:szCs w:val="25"/>
                <w:lang w:eastAsia="sl-SI"/>
              </w:rPr>
              <w:t>Je kunt hun slaaf zijn of je bij ons aansluiten</w:t>
            </w:r>
          </w:p>
        </w:tc>
        <w:tc>
          <w:tcPr>
            <w:tcW w:w="3020" w:type="dxa"/>
          </w:tcPr>
          <w:p w14:paraId="2C4EA8CF" w14:textId="5CA54EDC" w:rsidR="0056545C" w:rsidRPr="00AD383D" w:rsidRDefault="0056545C" w:rsidP="002F35D3">
            <w:pPr>
              <w:jc w:val="center"/>
              <w:rPr>
                <w:rFonts w:ascii="Arial" w:eastAsia="Times New Roman" w:hAnsi="Arial" w:cs="Arial"/>
                <w:b/>
                <w:i/>
                <w:szCs w:val="25"/>
                <w:lang w:eastAsia="sl-SI"/>
              </w:rPr>
            </w:pPr>
            <w:r w:rsidRPr="00AD383D">
              <w:rPr>
                <w:rFonts w:ascii="Arial" w:eastAsia="Times New Roman" w:hAnsi="Arial" w:cs="Arial"/>
                <w:b/>
                <w:i/>
                <w:szCs w:val="25"/>
                <w:lang w:eastAsia="sl-SI"/>
              </w:rPr>
              <w:t>identificati</w:t>
            </w:r>
            <w:r w:rsidR="008C437F">
              <w:rPr>
                <w:rFonts w:ascii="Arial" w:eastAsia="Times New Roman" w:hAnsi="Arial" w:cs="Arial"/>
                <w:b/>
                <w:i/>
                <w:szCs w:val="25"/>
                <w:lang w:eastAsia="sl-SI"/>
              </w:rPr>
              <w:t>e</w:t>
            </w:r>
          </w:p>
          <w:p w14:paraId="60AED461" w14:textId="77777777" w:rsidR="0056545C" w:rsidRPr="00AD383D" w:rsidRDefault="0056545C" w:rsidP="002F35D3">
            <w:pPr>
              <w:jc w:val="center"/>
              <w:rPr>
                <w:rFonts w:ascii="Arial" w:eastAsia="Times New Roman" w:hAnsi="Arial" w:cs="Arial"/>
                <w:b/>
                <w:i/>
                <w:szCs w:val="25"/>
                <w:lang w:eastAsia="sl-SI"/>
              </w:rPr>
            </w:pPr>
          </w:p>
        </w:tc>
        <w:tc>
          <w:tcPr>
            <w:tcW w:w="3140" w:type="dxa"/>
          </w:tcPr>
          <w:p w14:paraId="798F68D9" w14:textId="77777777" w:rsidR="00293D92" w:rsidRPr="00293D92" w:rsidRDefault="00293D92" w:rsidP="00293D92">
            <w:pPr>
              <w:spacing w:after="0" w:line="240" w:lineRule="auto"/>
              <w:jc w:val="center"/>
              <w:rPr>
                <w:rFonts w:ascii="Arial" w:eastAsia="Times New Roman" w:hAnsi="Arial" w:cs="Arial"/>
                <w:i/>
                <w:szCs w:val="25"/>
                <w:lang w:eastAsia="sl-SI"/>
              </w:rPr>
            </w:pPr>
            <w:r w:rsidRPr="00293D92">
              <w:rPr>
                <w:rFonts w:ascii="Arial" w:eastAsia="Times New Roman" w:hAnsi="Arial" w:cs="Arial"/>
                <w:i/>
                <w:szCs w:val="25"/>
                <w:lang w:eastAsia="sl-SI"/>
              </w:rPr>
              <w:t>Het publiek, dat</w:t>
            </w:r>
          </w:p>
          <w:p w14:paraId="0DB64ED6" w14:textId="77777777" w:rsidR="00293D92" w:rsidRPr="00293D92" w:rsidRDefault="00293D92" w:rsidP="00293D92">
            <w:pPr>
              <w:spacing w:after="0" w:line="240" w:lineRule="auto"/>
              <w:jc w:val="center"/>
              <w:rPr>
                <w:rFonts w:ascii="Arial" w:eastAsia="Times New Roman" w:hAnsi="Arial" w:cs="Arial"/>
                <w:i/>
                <w:szCs w:val="25"/>
                <w:lang w:eastAsia="sl-SI"/>
              </w:rPr>
            </w:pPr>
            <w:r w:rsidRPr="00293D92">
              <w:rPr>
                <w:rFonts w:ascii="Arial" w:eastAsia="Times New Roman" w:hAnsi="Arial" w:cs="Arial"/>
                <w:i/>
                <w:szCs w:val="25"/>
                <w:lang w:eastAsia="sl-SI"/>
              </w:rPr>
              <w:t>moeite hebben met het accepteren van autoriteit</w:t>
            </w:r>
          </w:p>
          <w:p w14:paraId="0E1B8C4F" w14:textId="25FB20EA" w:rsidR="0056545C" w:rsidRPr="00BA1DB5" w:rsidRDefault="00293D92" w:rsidP="00293D92">
            <w:pPr>
              <w:jc w:val="center"/>
              <w:rPr>
                <w:rFonts w:ascii="Arial" w:eastAsia="Times New Roman" w:hAnsi="Arial" w:cs="Arial"/>
                <w:i/>
                <w:szCs w:val="25"/>
                <w:lang w:eastAsia="sl-SI"/>
              </w:rPr>
            </w:pPr>
            <w:r w:rsidRPr="00293D92">
              <w:rPr>
                <w:rFonts w:ascii="Arial" w:eastAsia="Times New Roman" w:hAnsi="Arial" w:cs="Arial"/>
                <w:i/>
                <w:szCs w:val="25"/>
                <w:lang w:eastAsia="sl-SI"/>
              </w:rPr>
              <w:t>Ze geloven in samenzweringstheorieën</w:t>
            </w:r>
          </w:p>
        </w:tc>
      </w:tr>
      <w:tr w:rsidR="0056545C" w:rsidRPr="00BA1DB5" w14:paraId="4AD73DA5" w14:textId="77777777" w:rsidTr="0056545C">
        <w:tc>
          <w:tcPr>
            <w:tcW w:w="2912" w:type="dxa"/>
          </w:tcPr>
          <w:p w14:paraId="2D903644" w14:textId="77777777" w:rsidR="0056545C" w:rsidRDefault="0056545C" w:rsidP="002F35D3">
            <w:pPr>
              <w:jc w:val="center"/>
              <w:rPr>
                <w:rFonts w:ascii="Arial" w:eastAsia="Times New Roman" w:hAnsi="Arial" w:cs="Arial"/>
                <w:b/>
                <w:i/>
                <w:color w:val="FF0000"/>
                <w:szCs w:val="25"/>
                <w:lang w:eastAsia="sl-SI"/>
              </w:rPr>
            </w:pPr>
          </w:p>
          <w:p w14:paraId="01A2D1C4" w14:textId="47799910" w:rsidR="0056545C" w:rsidRPr="00BA1DB5" w:rsidRDefault="00511EB1" w:rsidP="002F35D3">
            <w:pPr>
              <w:jc w:val="center"/>
              <w:rPr>
                <w:rFonts w:ascii="Arial" w:eastAsia="Times New Roman" w:hAnsi="Arial" w:cs="Arial"/>
                <w:i/>
                <w:szCs w:val="25"/>
                <w:lang w:eastAsia="sl-SI"/>
              </w:rPr>
            </w:pPr>
            <w:r w:rsidRPr="00511EB1">
              <w:rPr>
                <w:rFonts w:ascii="Arial" w:eastAsia="Times New Roman" w:hAnsi="Arial" w:cs="Arial"/>
                <w:b/>
                <w:i/>
                <w:color w:val="FF0000"/>
                <w:szCs w:val="25"/>
                <w:lang w:eastAsia="sl-SI"/>
              </w:rPr>
              <w:t xml:space="preserve">Doe iets belangrijks, maak deel uit van een echte familie, </w:t>
            </w:r>
          </w:p>
        </w:tc>
        <w:tc>
          <w:tcPr>
            <w:tcW w:w="3020" w:type="dxa"/>
          </w:tcPr>
          <w:p w14:paraId="5E56055F" w14:textId="4ED1061B" w:rsidR="0056545C" w:rsidRPr="00AD383D" w:rsidRDefault="008C437F" w:rsidP="002F35D3">
            <w:pPr>
              <w:jc w:val="center"/>
              <w:rPr>
                <w:rFonts w:ascii="Arial" w:eastAsia="Times New Roman" w:hAnsi="Arial" w:cs="Arial"/>
                <w:b/>
                <w:i/>
                <w:szCs w:val="25"/>
                <w:lang w:eastAsia="sl-SI"/>
              </w:rPr>
            </w:pPr>
            <w:r>
              <w:rPr>
                <w:rFonts w:ascii="Arial" w:eastAsia="Times New Roman" w:hAnsi="Arial" w:cs="Arial"/>
                <w:b/>
                <w:i/>
                <w:szCs w:val="25"/>
                <w:lang w:eastAsia="sl-SI"/>
              </w:rPr>
              <w:t>Foutieve logica</w:t>
            </w:r>
          </w:p>
        </w:tc>
        <w:tc>
          <w:tcPr>
            <w:tcW w:w="3140" w:type="dxa"/>
          </w:tcPr>
          <w:p w14:paraId="2518FE0F" w14:textId="140B0B27" w:rsidR="0056545C" w:rsidRPr="00BA1DB5" w:rsidRDefault="006E5529" w:rsidP="002F35D3">
            <w:pPr>
              <w:jc w:val="center"/>
              <w:rPr>
                <w:rFonts w:ascii="Arial" w:eastAsia="Times New Roman" w:hAnsi="Arial" w:cs="Arial"/>
                <w:i/>
                <w:szCs w:val="25"/>
                <w:lang w:eastAsia="sl-SI"/>
              </w:rPr>
            </w:pPr>
            <w:r w:rsidRPr="006E5529">
              <w:rPr>
                <w:rFonts w:ascii="Arial" w:eastAsia="Times New Roman" w:hAnsi="Arial" w:cs="Arial"/>
                <w:i/>
                <w:szCs w:val="25"/>
                <w:lang w:eastAsia="sl-SI"/>
              </w:rPr>
              <w:t>publiek dat graag risico's neemt, of het gevoel heeft bij iemand te horen/dienen</w:t>
            </w:r>
          </w:p>
        </w:tc>
      </w:tr>
      <w:tr w:rsidR="0056545C" w:rsidRPr="00BA1DB5" w14:paraId="63AA2B85" w14:textId="77777777" w:rsidTr="0056545C">
        <w:trPr>
          <w:trHeight w:val="1268"/>
        </w:trPr>
        <w:tc>
          <w:tcPr>
            <w:tcW w:w="2912" w:type="dxa"/>
          </w:tcPr>
          <w:p w14:paraId="76A00A72" w14:textId="77777777" w:rsidR="0056545C" w:rsidRDefault="0056545C" w:rsidP="002F35D3">
            <w:pPr>
              <w:jc w:val="center"/>
              <w:rPr>
                <w:rFonts w:ascii="Arial" w:eastAsia="Times New Roman" w:hAnsi="Arial" w:cs="Arial"/>
                <w:b/>
                <w:i/>
                <w:color w:val="FF0000"/>
                <w:szCs w:val="25"/>
                <w:lang w:eastAsia="sl-SI"/>
              </w:rPr>
            </w:pPr>
          </w:p>
          <w:p w14:paraId="3E64C59F" w14:textId="160B0C99" w:rsidR="0056545C" w:rsidRPr="00AD383D" w:rsidRDefault="00511EB1" w:rsidP="002F35D3">
            <w:pPr>
              <w:jc w:val="center"/>
              <w:rPr>
                <w:rFonts w:ascii="Arial" w:eastAsia="Times New Roman" w:hAnsi="Arial" w:cs="Arial"/>
                <w:b/>
                <w:i/>
                <w:szCs w:val="25"/>
                <w:lang w:eastAsia="sl-SI"/>
              </w:rPr>
            </w:pPr>
            <w:r w:rsidRPr="00511EB1">
              <w:rPr>
                <w:rFonts w:ascii="Arial" w:eastAsia="Times New Roman" w:hAnsi="Arial" w:cs="Arial"/>
                <w:b/>
                <w:i/>
                <w:color w:val="FF0000"/>
                <w:szCs w:val="25"/>
                <w:lang w:eastAsia="sl-SI"/>
              </w:rPr>
              <w:t>Wij zijn Gods soldaten, zonder enige autoriteit en veel geld</w:t>
            </w:r>
          </w:p>
        </w:tc>
        <w:tc>
          <w:tcPr>
            <w:tcW w:w="3020" w:type="dxa"/>
          </w:tcPr>
          <w:p w14:paraId="3AFE4711" w14:textId="484C7628" w:rsidR="0056545C" w:rsidRPr="00AD383D" w:rsidRDefault="008C437F" w:rsidP="002F35D3">
            <w:pPr>
              <w:jc w:val="center"/>
              <w:rPr>
                <w:rFonts w:ascii="Arial" w:eastAsia="Times New Roman" w:hAnsi="Arial" w:cs="Arial"/>
                <w:b/>
                <w:i/>
                <w:szCs w:val="25"/>
                <w:lang w:eastAsia="sl-SI"/>
              </w:rPr>
            </w:pPr>
            <w:r w:rsidRPr="008C437F">
              <w:rPr>
                <w:rFonts w:ascii="Arial" w:eastAsia="Times New Roman" w:hAnsi="Arial" w:cs="Arial"/>
                <w:b/>
                <w:i/>
                <w:szCs w:val="25"/>
                <w:lang w:eastAsia="sl-SI"/>
              </w:rPr>
              <w:t>beroep doen op emotie</w:t>
            </w:r>
          </w:p>
        </w:tc>
        <w:tc>
          <w:tcPr>
            <w:tcW w:w="3140" w:type="dxa"/>
          </w:tcPr>
          <w:p w14:paraId="3FA6236F" w14:textId="2FC24CDA" w:rsidR="0056545C" w:rsidRPr="00BA1DB5" w:rsidRDefault="006E5529" w:rsidP="002F35D3">
            <w:pPr>
              <w:jc w:val="center"/>
              <w:rPr>
                <w:rFonts w:ascii="Arial" w:eastAsia="Times New Roman" w:hAnsi="Arial" w:cs="Arial"/>
                <w:i/>
                <w:szCs w:val="25"/>
                <w:lang w:eastAsia="sl-SI"/>
              </w:rPr>
            </w:pPr>
            <w:r w:rsidRPr="006E5529">
              <w:rPr>
                <w:rFonts w:ascii="Arial" w:eastAsia="Times New Roman" w:hAnsi="Arial" w:cs="Arial"/>
                <w:i/>
                <w:szCs w:val="25"/>
                <w:lang w:eastAsia="sl-SI"/>
              </w:rPr>
              <w:t>publiek dat als rebel wil leven of meer privileges wil hebben dan anderen</w:t>
            </w:r>
          </w:p>
        </w:tc>
      </w:tr>
      <w:tr w:rsidR="0056545C" w:rsidRPr="00BA1DB5" w14:paraId="374D826E" w14:textId="77777777" w:rsidTr="0056545C">
        <w:trPr>
          <w:trHeight w:val="1272"/>
        </w:trPr>
        <w:tc>
          <w:tcPr>
            <w:tcW w:w="2912" w:type="dxa"/>
          </w:tcPr>
          <w:p w14:paraId="12547120" w14:textId="159111E0" w:rsidR="0056545C" w:rsidRPr="00AD383D" w:rsidRDefault="00D75914" w:rsidP="002F35D3">
            <w:pPr>
              <w:jc w:val="center"/>
              <w:rPr>
                <w:rFonts w:ascii="Arial" w:eastAsia="Times New Roman" w:hAnsi="Arial" w:cs="Arial"/>
                <w:b/>
                <w:i/>
                <w:szCs w:val="25"/>
                <w:lang w:eastAsia="sl-SI"/>
              </w:rPr>
            </w:pPr>
            <w:r w:rsidRPr="00D75914">
              <w:rPr>
                <w:rFonts w:ascii="Arial" w:eastAsia="Times New Roman" w:hAnsi="Arial" w:cs="Arial"/>
                <w:b/>
                <w:i/>
                <w:color w:val="FF0000"/>
                <w:szCs w:val="25"/>
                <w:lang w:eastAsia="sl-SI"/>
              </w:rPr>
              <w:t xml:space="preserve">Migranten zijn dragers van veel ziektes, ze dragen ook drugs en verdienen aan het doorverkopen van kinderen. </w:t>
            </w:r>
          </w:p>
        </w:tc>
        <w:tc>
          <w:tcPr>
            <w:tcW w:w="3020" w:type="dxa"/>
          </w:tcPr>
          <w:p w14:paraId="4C848A01" w14:textId="2FE05F0E" w:rsidR="0056545C" w:rsidRPr="00AD383D" w:rsidRDefault="008C437F" w:rsidP="002F35D3">
            <w:pPr>
              <w:jc w:val="center"/>
              <w:rPr>
                <w:rFonts w:ascii="Arial" w:eastAsia="Times New Roman" w:hAnsi="Arial" w:cs="Arial"/>
                <w:b/>
                <w:i/>
                <w:szCs w:val="25"/>
                <w:lang w:eastAsia="sl-SI"/>
              </w:rPr>
            </w:pPr>
            <w:r w:rsidRPr="008C437F">
              <w:rPr>
                <w:rFonts w:ascii="Arial" w:eastAsia="Times New Roman" w:hAnsi="Arial" w:cs="Arial"/>
                <w:b/>
                <w:i/>
                <w:szCs w:val="25"/>
                <w:lang w:eastAsia="sl-SI"/>
              </w:rPr>
              <w:t>beroep doen op emotie</w:t>
            </w:r>
          </w:p>
        </w:tc>
        <w:tc>
          <w:tcPr>
            <w:tcW w:w="3140" w:type="dxa"/>
          </w:tcPr>
          <w:p w14:paraId="13AC734C" w14:textId="77777777" w:rsidR="006E5529" w:rsidRPr="006E5529" w:rsidRDefault="006E5529" w:rsidP="006E5529">
            <w:pPr>
              <w:spacing w:after="0" w:line="240" w:lineRule="auto"/>
              <w:jc w:val="center"/>
              <w:rPr>
                <w:rFonts w:ascii="Arial" w:eastAsia="Times New Roman" w:hAnsi="Arial" w:cs="Arial"/>
                <w:i/>
                <w:szCs w:val="25"/>
                <w:lang w:eastAsia="sl-SI"/>
              </w:rPr>
            </w:pPr>
            <w:r w:rsidRPr="006E5529">
              <w:rPr>
                <w:rFonts w:ascii="Arial" w:eastAsia="Times New Roman" w:hAnsi="Arial" w:cs="Arial"/>
                <w:i/>
                <w:szCs w:val="25"/>
                <w:lang w:eastAsia="sl-SI"/>
              </w:rPr>
              <w:t>doelgroepen die zich bezighouden met</w:t>
            </w:r>
          </w:p>
          <w:p w14:paraId="3F082A5A" w14:textId="59CFE0C8" w:rsidR="0056545C" w:rsidRPr="00BA1DB5" w:rsidRDefault="006E5529" w:rsidP="006E5529">
            <w:pPr>
              <w:jc w:val="center"/>
              <w:rPr>
                <w:rFonts w:ascii="Arial" w:eastAsia="Times New Roman" w:hAnsi="Arial" w:cs="Arial"/>
                <w:i/>
                <w:szCs w:val="25"/>
                <w:lang w:eastAsia="sl-SI"/>
              </w:rPr>
            </w:pPr>
            <w:r w:rsidRPr="006E5529">
              <w:rPr>
                <w:rFonts w:ascii="Arial" w:eastAsia="Times New Roman" w:hAnsi="Arial" w:cs="Arial"/>
                <w:i/>
                <w:szCs w:val="25"/>
                <w:lang w:eastAsia="sl-SI"/>
              </w:rPr>
              <w:t>veiligheid en gemeenschap</w:t>
            </w:r>
          </w:p>
        </w:tc>
      </w:tr>
      <w:tr w:rsidR="0056545C" w:rsidRPr="00BA1DB5" w14:paraId="0954C7C5" w14:textId="77777777" w:rsidTr="0056545C">
        <w:trPr>
          <w:trHeight w:val="1022"/>
        </w:trPr>
        <w:tc>
          <w:tcPr>
            <w:tcW w:w="2912" w:type="dxa"/>
          </w:tcPr>
          <w:p w14:paraId="5A9D554B" w14:textId="77777777" w:rsidR="0056545C" w:rsidRDefault="0056545C" w:rsidP="002F35D3">
            <w:pPr>
              <w:jc w:val="center"/>
              <w:rPr>
                <w:rFonts w:ascii="Arial" w:eastAsia="Times New Roman" w:hAnsi="Arial" w:cs="Arial"/>
                <w:b/>
                <w:i/>
                <w:color w:val="FF0000"/>
                <w:szCs w:val="25"/>
                <w:lang w:eastAsia="sl-SI"/>
              </w:rPr>
            </w:pPr>
          </w:p>
          <w:p w14:paraId="33919798" w14:textId="29987534" w:rsidR="0056545C" w:rsidRPr="00AD383D" w:rsidRDefault="00D75914" w:rsidP="002F35D3">
            <w:pPr>
              <w:jc w:val="center"/>
              <w:rPr>
                <w:rFonts w:ascii="Arial" w:eastAsia="Times New Roman" w:hAnsi="Arial" w:cs="Arial"/>
                <w:b/>
                <w:i/>
                <w:szCs w:val="25"/>
                <w:lang w:eastAsia="sl-SI"/>
              </w:rPr>
            </w:pPr>
            <w:r w:rsidRPr="00D75914">
              <w:rPr>
                <w:rFonts w:ascii="Arial" w:eastAsia="Times New Roman" w:hAnsi="Arial" w:cs="Arial"/>
                <w:b/>
                <w:i/>
                <w:color w:val="FF0000"/>
                <w:szCs w:val="25"/>
                <w:lang w:eastAsia="sl-SI"/>
              </w:rPr>
              <w:t xml:space="preserve">Wees de eerste. Koop ___ voor slechts 2 </w:t>
            </w:r>
            <w:r>
              <w:rPr>
                <w:rFonts w:ascii="Arial" w:eastAsia="Times New Roman" w:hAnsi="Arial" w:cs="Arial"/>
                <w:b/>
                <w:i/>
                <w:color w:val="FF0000"/>
                <w:szCs w:val="25"/>
                <w:lang w:eastAsia="sl-SI"/>
              </w:rPr>
              <w:t>euro</w:t>
            </w:r>
            <w:r w:rsidRPr="00D75914">
              <w:rPr>
                <w:rFonts w:ascii="Arial" w:eastAsia="Times New Roman" w:hAnsi="Arial" w:cs="Arial"/>
                <w:b/>
                <w:i/>
                <w:color w:val="FF0000"/>
                <w:szCs w:val="25"/>
                <w:lang w:eastAsia="sl-SI"/>
              </w:rPr>
              <w:t>.</w:t>
            </w:r>
          </w:p>
        </w:tc>
        <w:tc>
          <w:tcPr>
            <w:tcW w:w="3020" w:type="dxa"/>
          </w:tcPr>
          <w:p w14:paraId="73716FB1" w14:textId="4E2D9DB0" w:rsidR="0056545C" w:rsidRPr="00AD383D" w:rsidRDefault="008C437F" w:rsidP="002F35D3">
            <w:pPr>
              <w:jc w:val="center"/>
              <w:rPr>
                <w:rFonts w:ascii="Arial" w:eastAsia="Times New Roman" w:hAnsi="Arial" w:cs="Arial"/>
                <w:b/>
                <w:i/>
                <w:szCs w:val="25"/>
                <w:lang w:eastAsia="sl-SI"/>
              </w:rPr>
            </w:pPr>
            <w:r w:rsidRPr="00D75914">
              <w:rPr>
                <w:rFonts w:ascii="Arial" w:eastAsia="Times New Roman" w:hAnsi="Arial" w:cs="Arial"/>
                <w:b/>
                <w:szCs w:val="25"/>
                <w:lang w:eastAsia="sl-SI"/>
              </w:rPr>
              <w:t>populaire aantrekkingskracht</w:t>
            </w:r>
          </w:p>
        </w:tc>
        <w:tc>
          <w:tcPr>
            <w:tcW w:w="3140" w:type="dxa"/>
          </w:tcPr>
          <w:p w14:paraId="61D6D275" w14:textId="00D5969D" w:rsidR="0056545C" w:rsidRPr="00BA1DB5" w:rsidRDefault="006E5529" w:rsidP="002F35D3">
            <w:pPr>
              <w:jc w:val="center"/>
              <w:rPr>
                <w:rFonts w:ascii="Arial" w:eastAsia="Times New Roman" w:hAnsi="Arial" w:cs="Arial"/>
                <w:i/>
                <w:szCs w:val="25"/>
                <w:lang w:eastAsia="sl-SI"/>
              </w:rPr>
            </w:pPr>
            <w:r w:rsidRPr="006E5529">
              <w:rPr>
                <w:rFonts w:ascii="Arial" w:eastAsia="Times New Roman" w:hAnsi="Arial" w:cs="Arial"/>
                <w:i/>
                <w:szCs w:val="25"/>
                <w:lang w:eastAsia="sl-SI"/>
              </w:rPr>
              <w:t>Publiek, dat aan zijn imago werkt en dingen zo goedkoop mogelijk wil hebben</w:t>
            </w:r>
          </w:p>
        </w:tc>
      </w:tr>
    </w:tbl>
    <w:p w14:paraId="001389C3" w14:textId="77777777" w:rsidR="00B53CB7" w:rsidRDefault="00B53CB7" w:rsidP="00472BA5">
      <w:pPr>
        <w:spacing w:after="0"/>
        <w:rPr>
          <w:sz w:val="24"/>
          <w:lang w:val="en-GB"/>
        </w:rPr>
      </w:pPr>
    </w:p>
    <w:p w14:paraId="114CC83B" w14:textId="77777777" w:rsidR="00B02B68" w:rsidRPr="007F1CEB" w:rsidRDefault="00B02B68" w:rsidP="00472BA5">
      <w:pPr>
        <w:spacing w:after="0"/>
        <w:rPr>
          <w:color w:val="4F81BD" w:themeColor="accent1"/>
          <w:lang w:val="en-GB"/>
        </w:rPr>
      </w:pPr>
    </w:p>
    <w:p w14:paraId="0A67BF1C" w14:textId="54D27FB0" w:rsidR="00B53CB7" w:rsidRDefault="00B53CB7" w:rsidP="005646CA">
      <w:pPr>
        <w:rPr>
          <w:color w:val="C00000"/>
          <w:lang w:val="en-GB"/>
        </w:rPr>
      </w:pPr>
    </w:p>
    <w:sectPr w:rsidR="00B53CB7" w:rsidSect="007D45DC">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5FC5" w14:textId="77777777" w:rsidR="007D45DC" w:rsidRDefault="007D45DC" w:rsidP="000D1CD3">
      <w:pPr>
        <w:spacing w:after="0" w:line="240" w:lineRule="auto"/>
      </w:pPr>
      <w:r>
        <w:separator/>
      </w:r>
    </w:p>
  </w:endnote>
  <w:endnote w:type="continuationSeparator" w:id="0">
    <w:p w14:paraId="29E3A6D0" w14:textId="77777777" w:rsidR="007D45DC" w:rsidRDefault="007D45DC"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4320726B" w:rsidR="00B01615" w:rsidRDefault="007412DB" w:rsidP="00E07769">
    <w:pPr>
      <w:pStyle w:val="Koptekst"/>
      <w:tabs>
        <w:tab w:val="clear" w:pos="9072"/>
        <w:tab w:val="right" w:pos="9070"/>
      </w:tabs>
      <w:jc w:val="right"/>
    </w:pPr>
    <w:r>
      <w:rPr>
        <w:noProof/>
        <w:lang w:val="sl-SI" w:eastAsia="sl-SI"/>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DE406" w14:textId="77777777" w:rsidR="007D45DC" w:rsidRDefault="007D45DC" w:rsidP="000D1CD3">
      <w:pPr>
        <w:spacing w:after="0" w:line="240" w:lineRule="auto"/>
      </w:pPr>
      <w:r>
        <w:separator/>
      </w:r>
    </w:p>
  </w:footnote>
  <w:footnote w:type="continuationSeparator" w:id="0">
    <w:p w14:paraId="396145F8" w14:textId="77777777" w:rsidR="007D45DC" w:rsidRDefault="007D45DC" w:rsidP="000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556E9F" w:rsidRDefault="00726A4E">
    <w:pPr>
      <w:pStyle w:val="Koptekst"/>
    </w:pPr>
    <w:r w:rsidRPr="00726A4E">
      <w:rPr>
        <w:noProof/>
        <w:lang w:val="sl-SI"/>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B01615" w:rsidRDefault="00B01615" w:rsidP="003265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80403A"/>
    <w:multiLevelType w:val="hybridMultilevel"/>
    <w:tmpl w:val="39E2EF54"/>
    <w:lvl w:ilvl="0" w:tplc="03E2519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8"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A7943"/>
    <w:multiLevelType w:val="hybridMultilevel"/>
    <w:tmpl w:val="819CA494"/>
    <w:lvl w:ilvl="0" w:tplc="253819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3F2BAE"/>
    <w:multiLevelType w:val="hybridMultilevel"/>
    <w:tmpl w:val="BF4EBF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7"/>
  </w:num>
  <w:num w:numId="2" w16cid:durableId="779642315">
    <w:abstractNumId w:val="1"/>
  </w:num>
  <w:num w:numId="3" w16cid:durableId="1777943537">
    <w:abstractNumId w:val="20"/>
  </w:num>
  <w:num w:numId="4" w16cid:durableId="1354501624">
    <w:abstractNumId w:val="33"/>
  </w:num>
  <w:num w:numId="5" w16cid:durableId="178589689">
    <w:abstractNumId w:val="4"/>
  </w:num>
  <w:num w:numId="6" w16cid:durableId="1707173980">
    <w:abstractNumId w:val="16"/>
  </w:num>
  <w:num w:numId="7" w16cid:durableId="1130829933">
    <w:abstractNumId w:val="18"/>
  </w:num>
  <w:num w:numId="8" w16cid:durableId="1759906788">
    <w:abstractNumId w:val="19"/>
  </w:num>
  <w:num w:numId="9" w16cid:durableId="1295872263">
    <w:abstractNumId w:val="26"/>
  </w:num>
  <w:num w:numId="10" w16cid:durableId="1430390823">
    <w:abstractNumId w:val="0"/>
  </w:num>
  <w:num w:numId="11" w16cid:durableId="19212780">
    <w:abstractNumId w:val="22"/>
  </w:num>
  <w:num w:numId="12" w16cid:durableId="766313209">
    <w:abstractNumId w:val="23"/>
  </w:num>
  <w:num w:numId="13" w16cid:durableId="93863322">
    <w:abstractNumId w:val="10"/>
  </w:num>
  <w:num w:numId="14" w16cid:durableId="1847861353">
    <w:abstractNumId w:val="31"/>
  </w:num>
  <w:num w:numId="15" w16cid:durableId="1874999530">
    <w:abstractNumId w:val="14"/>
  </w:num>
  <w:num w:numId="16" w16cid:durableId="1694723232">
    <w:abstractNumId w:val="30"/>
  </w:num>
  <w:num w:numId="17" w16cid:durableId="1873877190">
    <w:abstractNumId w:val="13"/>
  </w:num>
  <w:num w:numId="18" w16cid:durableId="103886924">
    <w:abstractNumId w:val="32"/>
  </w:num>
  <w:num w:numId="19" w16cid:durableId="1636641073">
    <w:abstractNumId w:val="2"/>
  </w:num>
  <w:num w:numId="20" w16cid:durableId="1437015150">
    <w:abstractNumId w:val="8"/>
  </w:num>
  <w:num w:numId="21" w16cid:durableId="751241776">
    <w:abstractNumId w:val="15"/>
  </w:num>
  <w:num w:numId="22" w16cid:durableId="982659254">
    <w:abstractNumId w:val="7"/>
  </w:num>
  <w:num w:numId="23" w16cid:durableId="816921970">
    <w:abstractNumId w:val="29"/>
  </w:num>
  <w:num w:numId="24" w16cid:durableId="1913464314">
    <w:abstractNumId w:val="17"/>
  </w:num>
  <w:num w:numId="25" w16cid:durableId="1193104956">
    <w:abstractNumId w:val="5"/>
  </w:num>
  <w:num w:numId="26" w16cid:durableId="2029914145">
    <w:abstractNumId w:val="28"/>
  </w:num>
  <w:num w:numId="27" w16cid:durableId="434903282">
    <w:abstractNumId w:val="21"/>
  </w:num>
  <w:num w:numId="28" w16cid:durableId="1633319989">
    <w:abstractNumId w:val="6"/>
  </w:num>
  <w:num w:numId="29" w16cid:durableId="1949504015">
    <w:abstractNumId w:val="9"/>
  </w:num>
  <w:num w:numId="30" w16cid:durableId="1144539249">
    <w:abstractNumId w:val="11"/>
  </w:num>
  <w:num w:numId="31" w16cid:durableId="1104958732">
    <w:abstractNumId w:val="12"/>
  </w:num>
  <w:num w:numId="32" w16cid:durableId="1815948644">
    <w:abstractNumId w:val="24"/>
  </w:num>
  <w:num w:numId="33" w16cid:durableId="611322560">
    <w:abstractNumId w:val="3"/>
  </w:num>
  <w:num w:numId="34" w16cid:durableId="5180811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B3C61"/>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4A56"/>
    <w:rsid w:val="00185551"/>
    <w:rsid w:val="001935EF"/>
    <w:rsid w:val="001A7079"/>
    <w:rsid w:val="001C0BBE"/>
    <w:rsid w:val="001C6E99"/>
    <w:rsid w:val="001F27DC"/>
    <w:rsid w:val="001F2E3F"/>
    <w:rsid w:val="001F7595"/>
    <w:rsid w:val="00202596"/>
    <w:rsid w:val="00202785"/>
    <w:rsid w:val="00210220"/>
    <w:rsid w:val="00221BD4"/>
    <w:rsid w:val="0022311D"/>
    <w:rsid w:val="00225994"/>
    <w:rsid w:val="00230AB9"/>
    <w:rsid w:val="00233563"/>
    <w:rsid w:val="00237DEA"/>
    <w:rsid w:val="00254589"/>
    <w:rsid w:val="0025756A"/>
    <w:rsid w:val="0026616F"/>
    <w:rsid w:val="00271FF4"/>
    <w:rsid w:val="002775A6"/>
    <w:rsid w:val="0029066F"/>
    <w:rsid w:val="0029080A"/>
    <w:rsid w:val="00293D92"/>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A1887"/>
    <w:rsid w:val="003E2796"/>
    <w:rsid w:val="003F45D8"/>
    <w:rsid w:val="003F74F9"/>
    <w:rsid w:val="00412750"/>
    <w:rsid w:val="00421E14"/>
    <w:rsid w:val="00427A2A"/>
    <w:rsid w:val="00440133"/>
    <w:rsid w:val="00446FFD"/>
    <w:rsid w:val="00450F67"/>
    <w:rsid w:val="00455EBF"/>
    <w:rsid w:val="004629F2"/>
    <w:rsid w:val="00464ACF"/>
    <w:rsid w:val="00465214"/>
    <w:rsid w:val="00472BA5"/>
    <w:rsid w:val="00482170"/>
    <w:rsid w:val="00490996"/>
    <w:rsid w:val="00494FDC"/>
    <w:rsid w:val="004973AB"/>
    <w:rsid w:val="004978E4"/>
    <w:rsid w:val="004A1BB1"/>
    <w:rsid w:val="004B135A"/>
    <w:rsid w:val="004B3444"/>
    <w:rsid w:val="004D189B"/>
    <w:rsid w:val="004E76E4"/>
    <w:rsid w:val="005015ED"/>
    <w:rsid w:val="0050596F"/>
    <w:rsid w:val="00511EB1"/>
    <w:rsid w:val="00522511"/>
    <w:rsid w:val="00527449"/>
    <w:rsid w:val="005301A8"/>
    <w:rsid w:val="00552140"/>
    <w:rsid w:val="00553EC2"/>
    <w:rsid w:val="00556E9F"/>
    <w:rsid w:val="005646CA"/>
    <w:rsid w:val="0056545C"/>
    <w:rsid w:val="00587A1A"/>
    <w:rsid w:val="005906CF"/>
    <w:rsid w:val="005A3874"/>
    <w:rsid w:val="005C07DD"/>
    <w:rsid w:val="005C4053"/>
    <w:rsid w:val="005C53F8"/>
    <w:rsid w:val="005D0E86"/>
    <w:rsid w:val="005E61C8"/>
    <w:rsid w:val="00605A2B"/>
    <w:rsid w:val="00610196"/>
    <w:rsid w:val="00615923"/>
    <w:rsid w:val="00643766"/>
    <w:rsid w:val="0064630B"/>
    <w:rsid w:val="00651662"/>
    <w:rsid w:val="00663042"/>
    <w:rsid w:val="00663FA3"/>
    <w:rsid w:val="006727D4"/>
    <w:rsid w:val="006776F0"/>
    <w:rsid w:val="00681AC4"/>
    <w:rsid w:val="0068586C"/>
    <w:rsid w:val="00685D10"/>
    <w:rsid w:val="00696ABC"/>
    <w:rsid w:val="006A31A8"/>
    <w:rsid w:val="006A3E23"/>
    <w:rsid w:val="006A5A94"/>
    <w:rsid w:val="006B4A39"/>
    <w:rsid w:val="006C0344"/>
    <w:rsid w:val="006D6B8F"/>
    <w:rsid w:val="006E5529"/>
    <w:rsid w:val="0070568D"/>
    <w:rsid w:val="007115CD"/>
    <w:rsid w:val="007130BB"/>
    <w:rsid w:val="00713505"/>
    <w:rsid w:val="007175E0"/>
    <w:rsid w:val="00725D19"/>
    <w:rsid w:val="00726A4E"/>
    <w:rsid w:val="00730A7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D45DC"/>
    <w:rsid w:val="007F1CEB"/>
    <w:rsid w:val="008003A2"/>
    <w:rsid w:val="00805220"/>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C437F"/>
    <w:rsid w:val="008D5204"/>
    <w:rsid w:val="008E172F"/>
    <w:rsid w:val="008E4FEA"/>
    <w:rsid w:val="00906F1A"/>
    <w:rsid w:val="009074BD"/>
    <w:rsid w:val="00911D68"/>
    <w:rsid w:val="0091205C"/>
    <w:rsid w:val="0091569D"/>
    <w:rsid w:val="00927640"/>
    <w:rsid w:val="00933D78"/>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37DE6"/>
    <w:rsid w:val="00A432CA"/>
    <w:rsid w:val="00A548E8"/>
    <w:rsid w:val="00A60D15"/>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3CB7"/>
    <w:rsid w:val="00B56F34"/>
    <w:rsid w:val="00B821A7"/>
    <w:rsid w:val="00B83669"/>
    <w:rsid w:val="00B87E75"/>
    <w:rsid w:val="00B87F76"/>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4B2"/>
    <w:rsid w:val="00CB5669"/>
    <w:rsid w:val="00CB72E9"/>
    <w:rsid w:val="00CC060C"/>
    <w:rsid w:val="00CC24CA"/>
    <w:rsid w:val="00CC6FB2"/>
    <w:rsid w:val="00CC7E49"/>
    <w:rsid w:val="00CE2C18"/>
    <w:rsid w:val="00CF586C"/>
    <w:rsid w:val="00D04473"/>
    <w:rsid w:val="00D11D47"/>
    <w:rsid w:val="00D159B0"/>
    <w:rsid w:val="00D22DBC"/>
    <w:rsid w:val="00D60022"/>
    <w:rsid w:val="00D75914"/>
    <w:rsid w:val="00D75DEA"/>
    <w:rsid w:val="00D801BE"/>
    <w:rsid w:val="00D9158F"/>
    <w:rsid w:val="00D93E52"/>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62415"/>
    <w:rsid w:val="00E71BD4"/>
    <w:rsid w:val="00E73F03"/>
    <w:rsid w:val="00EA0879"/>
    <w:rsid w:val="00EA08C5"/>
    <w:rsid w:val="00EA1156"/>
    <w:rsid w:val="00EA7E16"/>
    <w:rsid w:val="00EB3767"/>
    <w:rsid w:val="00EC2AF4"/>
    <w:rsid w:val="00ED2AEC"/>
    <w:rsid w:val="00ED5D75"/>
    <w:rsid w:val="00EE229D"/>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C61"/>
    <w:rPr>
      <w:lang w:val="sl-SI"/>
    </w:rPr>
  </w:style>
  <w:style w:type="paragraph" w:styleId="Kop1">
    <w:name w:val="heading 1"/>
    <w:basedOn w:val="Standaard"/>
    <w:next w:val="Standaard"/>
    <w:link w:val="Kop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Kop2">
    <w:name w:val="heading 2"/>
    <w:basedOn w:val="Standaard"/>
    <w:next w:val="Standaard"/>
    <w:link w:val="Kop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Kop3">
    <w:name w:val="heading 3"/>
    <w:basedOn w:val="Standaard"/>
    <w:next w:val="Standaard"/>
    <w:link w:val="Kop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arcering-accent5">
    <w:name w:val="Light Shading Accent 5"/>
    <w:basedOn w:val="Standaardtabe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ard"/>
    <w:next w:val="Standaard"/>
    <w:link w:val="Tite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Char">
    <w:name w:val="Titel Char"/>
    <w:basedOn w:val="Standaardalinea-lettertype"/>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Kop1Char">
    <w:name w:val="Kop 1 Char"/>
    <w:basedOn w:val="Standaardalinea-lettertype"/>
    <w:link w:val="Kop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615923"/>
    <w:pPr>
      <w:ind w:left="720"/>
      <w:contextualSpacing/>
    </w:pPr>
    <w:rPr>
      <w:lang w:val="en-GB"/>
    </w:rPr>
  </w:style>
  <w:style w:type="paragraph" w:styleId="Koptekst">
    <w:name w:val="header"/>
    <w:basedOn w:val="Standaard"/>
    <w:link w:val="KoptekstChar"/>
    <w:uiPriority w:val="99"/>
    <w:unhideWhenUsed/>
    <w:rsid w:val="000D1CD3"/>
    <w:pPr>
      <w:tabs>
        <w:tab w:val="center" w:pos="4536"/>
        <w:tab w:val="right" w:pos="9072"/>
      </w:tabs>
      <w:spacing w:after="0" w:line="240" w:lineRule="auto"/>
    </w:pPr>
    <w:rPr>
      <w:lang w:val="en-GB"/>
    </w:rPr>
  </w:style>
  <w:style w:type="character" w:customStyle="1" w:styleId="KoptekstChar">
    <w:name w:val="Koptekst Char"/>
    <w:basedOn w:val="Standaardalinea-lettertype"/>
    <w:link w:val="Koptekst"/>
    <w:uiPriority w:val="99"/>
    <w:rsid w:val="000D1CD3"/>
    <w:rPr>
      <w:lang w:val="en-GB"/>
    </w:rPr>
  </w:style>
  <w:style w:type="paragraph" w:styleId="Voettekst">
    <w:name w:val="footer"/>
    <w:basedOn w:val="Standaard"/>
    <w:link w:val="VoettekstChar"/>
    <w:uiPriority w:val="99"/>
    <w:unhideWhenUsed/>
    <w:rsid w:val="000D1CD3"/>
    <w:pPr>
      <w:tabs>
        <w:tab w:val="center" w:pos="4536"/>
        <w:tab w:val="right" w:pos="9072"/>
      </w:tabs>
      <w:spacing w:after="0" w:line="240" w:lineRule="auto"/>
    </w:pPr>
    <w:rPr>
      <w:lang w:val="en-GB"/>
    </w:rPr>
  </w:style>
  <w:style w:type="character" w:customStyle="1" w:styleId="VoettekstChar">
    <w:name w:val="Voettekst Char"/>
    <w:basedOn w:val="Standaardalinea-lettertype"/>
    <w:link w:val="Voettekst"/>
    <w:uiPriority w:val="99"/>
    <w:rsid w:val="000D1CD3"/>
    <w:rPr>
      <w:lang w:val="en-GB"/>
    </w:rPr>
  </w:style>
  <w:style w:type="paragraph" w:styleId="Ballontekst">
    <w:name w:val="Balloon Text"/>
    <w:basedOn w:val="Standaard"/>
    <w:link w:val="BallontekstChar"/>
    <w:uiPriority w:val="99"/>
    <w:semiHidden/>
    <w:unhideWhenUsed/>
    <w:rsid w:val="000D1CD3"/>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0D1CD3"/>
    <w:rPr>
      <w:rFonts w:ascii="Tahoma" w:hAnsi="Tahoma" w:cs="Tahoma"/>
      <w:sz w:val="16"/>
      <w:szCs w:val="16"/>
      <w:lang w:val="en-GB"/>
    </w:rPr>
  </w:style>
  <w:style w:type="character" w:styleId="Hyperlink">
    <w:name w:val="Hyperlink"/>
    <w:basedOn w:val="Standaardalinea-lettertype"/>
    <w:uiPriority w:val="99"/>
    <w:unhideWhenUsed/>
    <w:rsid w:val="000149C3"/>
    <w:rPr>
      <w:color w:val="0000FF" w:themeColor="hyperlink"/>
      <w:u w:val="single"/>
    </w:rPr>
  </w:style>
  <w:style w:type="character" w:customStyle="1" w:styleId="Kop2Char">
    <w:name w:val="Kop 2 Char"/>
    <w:basedOn w:val="Standaardalinea-lettertype"/>
    <w:link w:val="Kop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Kop3Char">
    <w:name w:val="Kop 3 Char"/>
    <w:basedOn w:val="Standaardalinea-lettertype"/>
    <w:link w:val="Kop3"/>
    <w:uiPriority w:val="9"/>
    <w:semiHidden/>
    <w:rsid w:val="00927640"/>
    <w:rPr>
      <w:rFonts w:asciiTheme="majorHAnsi" w:eastAsiaTheme="majorEastAsia" w:hAnsiTheme="majorHAnsi" w:cstheme="majorBidi"/>
      <w:b/>
      <w:bCs/>
      <w:color w:val="4F81BD" w:themeColor="accent1"/>
      <w:lang w:val="en-GB"/>
    </w:rPr>
  </w:style>
  <w:style w:type="table" w:styleId="Tabelraster">
    <w:name w:val="Table Grid"/>
    <w:basedOn w:val="Standaardtabe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B74AB"/>
    <w:rPr>
      <w:b/>
      <w:bCs/>
    </w:rPr>
  </w:style>
  <w:style w:type="table" w:customStyle="1" w:styleId="-11">
    <w:name w:val="Ανοιχτόχρωμη σκίαση - Έμφαση 11"/>
    <w:basedOn w:val="Standaardtabe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2">
    <w:name w:val="Light List Accent 2"/>
    <w:basedOn w:val="Standaardtabe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2">
    <w:name w:val="Light Shading Accent 2"/>
    <w:basedOn w:val="Standaardtabe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emiddeldearcering1-accent2">
    <w:name w:val="Medium Shading 1 Accent 2"/>
    <w:basedOn w:val="Standaardtabe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astertabel1licht-Accent5">
    <w:name w:val="Grid Table 1 Light Accent 5"/>
    <w:basedOn w:val="Standaardtabe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jsttabel3-Accent5">
    <w:name w:val="List Table 3 Accent 5"/>
    <w:basedOn w:val="Standaardtabe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797</Words>
  <Characters>4386</Characters>
  <Application>Microsoft Office Word</Application>
  <DocSecurity>0</DocSecurity>
  <Lines>36</Lines>
  <Paragraphs>10</Paragraphs>
  <ScaleCrop>false</ScaleCrop>
  <HeadingPairs>
    <vt:vector size="10" baseType="variant">
      <vt:variant>
        <vt:lpstr>Naslov</vt:lpstr>
      </vt:variant>
      <vt:variant>
        <vt:i4>1</vt:i4>
      </vt:variant>
      <vt:variant>
        <vt:lpstr>Τίτλος</vt:lpstr>
      </vt:variant>
      <vt:variant>
        <vt:i4>1</vt:i4>
      </vt:variant>
      <vt:variant>
        <vt:lpstr>Názov</vt:lpstr>
      </vt:variant>
      <vt:variant>
        <vt:i4>1</vt:i4>
      </vt:variant>
      <vt:variant>
        <vt:lpstr>Title</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Bercko Eisenreich</dc:creator>
  <cp:lastModifiedBy>Tim Paulusse</cp:lastModifiedBy>
  <cp:revision>16</cp:revision>
  <dcterms:created xsi:type="dcterms:W3CDTF">2024-05-07T14:03:00Z</dcterms:created>
  <dcterms:modified xsi:type="dcterms:W3CDTF">2024-05-07T14:11:00Z</dcterms:modified>
</cp:coreProperties>
</file>