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6A75" w14:textId="104F1952" w:rsidR="005646CA" w:rsidRPr="00202785" w:rsidRDefault="00B53CB7" w:rsidP="00120588">
      <w:pPr>
        <w:pStyle w:val="Titel"/>
        <w:pBdr>
          <w:bottom w:val="none" w:sz="0" w:space="0" w:color="auto"/>
        </w:pBdr>
        <w:jc w:val="center"/>
        <w:rPr>
          <w:rFonts w:asciiTheme="minorHAnsi" w:hAnsiTheme="minorHAnsi"/>
          <w:b/>
          <w:bCs/>
        </w:rPr>
      </w:pPr>
      <w:r>
        <w:rPr>
          <w:rFonts w:asciiTheme="minorHAnsi" w:hAnsiTheme="minorHAnsi"/>
          <w:b/>
          <w:bCs/>
          <w:sz w:val="44"/>
        </w:rPr>
        <w:t>Handout</w:t>
      </w:r>
      <w:r w:rsidR="00120588">
        <w:rPr>
          <w:rFonts w:asciiTheme="minorHAnsi" w:hAnsiTheme="minorHAnsi"/>
          <w:b/>
          <w:bCs/>
          <w:sz w:val="44"/>
        </w:rPr>
        <w:t xml:space="preserve"> 1 </w:t>
      </w:r>
      <w:r w:rsidR="00C714B1">
        <w:rPr>
          <w:rFonts w:asciiTheme="minorHAnsi" w:hAnsiTheme="minorHAnsi"/>
          <w:b/>
          <w:bCs/>
          <w:sz w:val="44"/>
        </w:rPr>
        <w:t>–</w:t>
      </w:r>
      <w:r w:rsidR="00120588">
        <w:rPr>
          <w:rFonts w:asciiTheme="minorHAnsi" w:hAnsiTheme="minorHAnsi"/>
          <w:b/>
          <w:bCs/>
          <w:sz w:val="44"/>
        </w:rPr>
        <w:t xml:space="preserve"> Voorbeelden</w:t>
      </w:r>
      <w:r w:rsidR="00C714B1">
        <w:rPr>
          <w:rFonts w:asciiTheme="minorHAnsi" w:hAnsiTheme="minorHAnsi"/>
          <w:b/>
          <w:bCs/>
          <w:sz w:val="44"/>
        </w:rPr>
        <w:t xml:space="preserve"> informatiestoornis</w:t>
      </w: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EA08C5" w:rsidRPr="008E172F" w14:paraId="147CAF04" w14:textId="77777777" w:rsidTr="00F848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19CE4642" w14:textId="57286D78" w:rsidR="00EA08C5" w:rsidRPr="00FB7312" w:rsidRDefault="0073375F" w:rsidP="009A01D5">
            <w:pPr>
              <w:rPr>
                <w:lang w:val="en-GB"/>
              </w:rPr>
            </w:pPr>
            <w:r>
              <w:rPr>
                <w:lang w:val="en-GB"/>
              </w:rPr>
              <w:t>Titel van activiteit</w:t>
            </w:r>
          </w:p>
        </w:tc>
        <w:tc>
          <w:tcPr>
            <w:tcW w:w="6096" w:type="dxa"/>
            <w:shd w:val="clear" w:color="auto" w:fill="auto"/>
          </w:tcPr>
          <w:p w14:paraId="196A0CE0" w14:textId="19D7D6D7" w:rsidR="00EA08C5" w:rsidRPr="00225994" w:rsidRDefault="00AD1CDC" w:rsidP="00F84827">
            <w:pPr>
              <w:cnfStyle w:val="100000000000" w:firstRow="1" w:lastRow="0" w:firstColumn="0" w:lastColumn="0" w:oddVBand="0" w:evenVBand="0" w:oddHBand="0" w:evenHBand="0" w:firstRowFirstColumn="0" w:firstRowLastColumn="0" w:lastRowFirstColumn="0" w:lastRowLastColumn="0"/>
              <w:rPr>
                <w:color w:val="auto"/>
                <w:lang w:val="en-GB"/>
              </w:rPr>
            </w:pPr>
            <w:r w:rsidRPr="00012CE3">
              <w:rPr>
                <w:b w:val="0"/>
                <w:bCs w:val="0"/>
                <w:i/>
                <w:iCs/>
                <w:color w:val="auto"/>
                <w:lang w:val="en-GB"/>
              </w:rPr>
              <w:t>Ethische uitdagingen in informatiestoornissen</w:t>
            </w:r>
          </w:p>
        </w:tc>
      </w:tr>
    </w:tbl>
    <w:p w14:paraId="08E34592" w14:textId="77777777" w:rsidR="008A60E6" w:rsidRDefault="008A60E6" w:rsidP="00472BA5">
      <w:pPr>
        <w:spacing w:after="0"/>
        <w:rPr>
          <w:sz w:val="24"/>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5C53F8" w:rsidRPr="00FB7312" w14:paraId="31F39CA4" w14:textId="77777777" w:rsidTr="00B53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2131AB1" w14:textId="2E65DAF8" w:rsidR="005C53F8" w:rsidRPr="00FB7312" w:rsidRDefault="00716433" w:rsidP="009A01D5">
            <w:pPr>
              <w:rPr>
                <w:lang w:val="en-GB"/>
              </w:rPr>
            </w:pPr>
            <w:bookmarkStart w:id="0" w:name="_Hlk148612206"/>
            <w:r>
              <w:rPr>
                <w:lang w:val="en-GB"/>
              </w:rPr>
              <w:t>St</w:t>
            </w:r>
            <w:r w:rsidR="00AD1CDC">
              <w:rPr>
                <w:lang w:val="en-GB"/>
              </w:rPr>
              <w:t>a</w:t>
            </w:r>
            <w:r>
              <w:rPr>
                <w:lang w:val="en-GB"/>
              </w:rPr>
              <w:t>p 1: MISINFORMAT</w:t>
            </w:r>
            <w:r w:rsidR="00AD1CDC">
              <w:rPr>
                <w:lang w:val="en-GB"/>
              </w:rPr>
              <w:t>IE</w:t>
            </w:r>
            <w:r>
              <w:rPr>
                <w:lang w:val="en-GB"/>
              </w:rPr>
              <w:t>. D</w:t>
            </w:r>
            <w:r w:rsidR="00AD1CDC">
              <w:rPr>
                <w:lang w:val="en-GB"/>
              </w:rPr>
              <w:t>E</w:t>
            </w:r>
            <w:r>
              <w:rPr>
                <w:lang w:val="en-GB"/>
              </w:rPr>
              <w:t>SINFORMATI</w:t>
            </w:r>
            <w:r w:rsidR="00AD1CDC">
              <w:rPr>
                <w:lang w:val="en-GB"/>
              </w:rPr>
              <w:t>E</w:t>
            </w:r>
            <w:r>
              <w:rPr>
                <w:lang w:val="en-GB"/>
              </w:rPr>
              <w:t>, MALINFORMATI</w:t>
            </w:r>
            <w:r w:rsidR="00AD1CDC">
              <w:rPr>
                <w:lang w:val="en-GB"/>
              </w:rPr>
              <w:t>E</w:t>
            </w:r>
          </w:p>
        </w:tc>
      </w:tr>
      <w:tr w:rsidR="005C53F8" w14:paraId="7CE1E035" w14:textId="77777777" w:rsidTr="00B53CB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5B152E8F" w14:textId="04334C74" w:rsidR="005C53F8" w:rsidRPr="00716433" w:rsidRDefault="008637B9" w:rsidP="00B53CB7">
            <w:pPr>
              <w:rPr>
                <w:b w:val="0"/>
                <w:bCs w:val="0"/>
                <w:i/>
                <w:iCs/>
                <w:color w:val="C00000"/>
              </w:rPr>
            </w:pPr>
            <w:r>
              <w:rPr>
                <w:i/>
                <w:iCs/>
                <w:color w:val="C00000"/>
              </w:rPr>
              <w:t>V</w:t>
            </w:r>
            <w:r w:rsidR="00AD1CDC">
              <w:rPr>
                <w:i/>
                <w:iCs/>
                <w:color w:val="C00000"/>
              </w:rPr>
              <w:t>oorbeeld</w:t>
            </w:r>
            <w:r w:rsidR="00716433" w:rsidRPr="00716433">
              <w:rPr>
                <w:i/>
                <w:iCs/>
                <w:color w:val="C00000"/>
              </w:rPr>
              <w:t xml:space="preserve"> 1 – Misinformati</w:t>
            </w:r>
            <w:r w:rsidR="00AD1CDC">
              <w:rPr>
                <w:i/>
                <w:iCs/>
                <w:color w:val="C00000"/>
              </w:rPr>
              <w:t>e</w:t>
            </w:r>
            <w:r w:rsidR="00716433" w:rsidRPr="00716433">
              <w:rPr>
                <w:i/>
                <w:iCs/>
                <w:color w:val="C00000"/>
              </w:rPr>
              <w:t xml:space="preserve"> </w:t>
            </w:r>
          </w:p>
          <w:p w14:paraId="3DFBD9A5" w14:textId="506DF2BD" w:rsidR="00716433" w:rsidRPr="00716433" w:rsidRDefault="00716433" w:rsidP="00B53CB7">
            <w:pPr>
              <w:rPr>
                <w:i/>
                <w:iCs/>
                <w:color w:val="31849B" w:themeColor="accent5" w:themeShade="BF"/>
              </w:rPr>
            </w:pPr>
            <w:r w:rsidRPr="00716433">
              <w:rPr>
                <w:i/>
                <w:iCs/>
                <w:color w:val="31849B" w:themeColor="accent5" w:themeShade="BF"/>
              </w:rPr>
              <w:t>Tite</w:t>
            </w:r>
            <w:r w:rsidR="00AD1CDC">
              <w:rPr>
                <w:i/>
                <w:iCs/>
                <w:color w:val="31849B" w:themeColor="accent5" w:themeShade="BF"/>
              </w:rPr>
              <w:t>l</w:t>
            </w:r>
            <w:r w:rsidRPr="00716433">
              <w:rPr>
                <w:i/>
                <w:iCs/>
                <w:color w:val="31849B" w:themeColor="accent5" w:themeShade="BF"/>
              </w:rPr>
              <w:t>: "Viral</w:t>
            </w:r>
            <w:r w:rsidR="000E6589">
              <w:rPr>
                <w:i/>
                <w:iCs/>
                <w:color w:val="31849B" w:themeColor="accent5" w:themeShade="BF"/>
              </w:rPr>
              <w:t>e</w:t>
            </w:r>
            <w:r w:rsidRPr="00716433">
              <w:rPr>
                <w:i/>
                <w:iCs/>
                <w:color w:val="31849B" w:themeColor="accent5" w:themeShade="BF"/>
              </w:rPr>
              <w:t xml:space="preserve"> Hoax </w:t>
            </w:r>
            <w:r w:rsidR="000E6589" w:rsidRPr="000E6589">
              <w:rPr>
                <w:i/>
                <w:iCs/>
                <w:color w:val="31849B" w:themeColor="accent5" w:themeShade="BF"/>
              </w:rPr>
              <w:t>beweert dat chocolade eten allergieën geneest”</w:t>
            </w:r>
          </w:p>
          <w:p w14:paraId="08F61B12" w14:textId="77777777" w:rsidR="00B53CB7" w:rsidRDefault="00B53CB7" w:rsidP="00B53CB7">
            <w:pPr>
              <w:rPr>
                <w:i/>
                <w:iCs/>
              </w:rPr>
            </w:pPr>
          </w:p>
          <w:p w14:paraId="1A7A9A8A" w14:textId="79BC1F6A" w:rsidR="00B53CB7" w:rsidRDefault="000E6589" w:rsidP="00B53CB7">
            <w:pPr>
              <w:rPr>
                <w:b w:val="0"/>
                <w:bCs w:val="0"/>
                <w:i/>
                <w:iCs/>
              </w:rPr>
            </w:pPr>
            <w:r>
              <w:rPr>
                <w:i/>
                <w:iCs/>
              </w:rPr>
              <w:t>Waarom is dit misinformatie?</w:t>
            </w:r>
          </w:p>
          <w:p w14:paraId="1213CC4F" w14:textId="77777777" w:rsidR="00716433" w:rsidRDefault="00716433" w:rsidP="00B53CB7">
            <w:pPr>
              <w:rPr>
                <w:i/>
                <w:iCs/>
              </w:rPr>
            </w:pPr>
          </w:p>
          <w:p w14:paraId="3B000C8F" w14:textId="3403CF64" w:rsidR="00053EF4" w:rsidRPr="00053EF4" w:rsidRDefault="00053EF4" w:rsidP="00053EF4">
            <w:pPr>
              <w:rPr>
                <w:b w:val="0"/>
                <w:bCs w:val="0"/>
                <w:i/>
                <w:iCs/>
              </w:rPr>
            </w:pPr>
            <w:r>
              <w:rPr>
                <w:b w:val="0"/>
                <w:bCs w:val="0"/>
                <w:i/>
                <w:iCs/>
              </w:rPr>
              <w:t>I</w:t>
            </w:r>
            <w:r w:rsidRPr="00053EF4">
              <w:rPr>
                <w:b w:val="0"/>
                <w:bCs w:val="0"/>
                <w:i/>
                <w:iCs/>
              </w:rPr>
              <w:t xml:space="preserve">n dit voorbeeld van </w:t>
            </w:r>
            <w:r>
              <w:rPr>
                <w:b w:val="0"/>
                <w:bCs w:val="0"/>
                <w:i/>
                <w:iCs/>
              </w:rPr>
              <w:t>mi</w:t>
            </w:r>
            <w:r w:rsidRPr="00053EF4">
              <w:rPr>
                <w:b w:val="0"/>
                <w:bCs w:val="0"/>
                <w:i/>
                <w:iCs/>
              </w:rPr>
              <w:t>sinformatie beweert een viraal bericht op sociale media dat het consumeren van grote hoeveelheden chocolade allergieën op wonderbaarlijke wijze kan genezen. Het bericht suggereert dat een “nieuwe studie” een unieke samenstelling in chocolade heeft gevonden die allergische reacties tegengaat en het immuunsysteem stimuleert.</w:t>
            </w:r>
          </w:p>
          <w:p w14:paraId="0BEE9781" w14:textId="77777777" w:rsidR="00053EF4" w:rsidRPr="00053EF4" w:rsidRDefault="00053EF4" w:rsidP="00053EF4">
            <w:pPr>
              <w:rPr>
                <w:b w:val="0"/>
                <w:bCs w:val="0"/>
                <w:i/>
                <w:iCs/>
              </w:rPr>
            </w:pPr>
          </w:p>
          <w:p w14:paraId="5B36E343" w14:textId="5E4C3F01" w:rsidR="00053EF4" w:rsidRPr="00053EF4" w:rsidRDefault="00053EF4" w:rsidP="00053EF4">
            <w:pPr>
              <w:rPr>
                <w:b w:val="0"/>
                <w:bCs w:val="0"/>
                <w:i/>
                <w:iCs/>
              </w:rPr>
            </w:pPr>
            <w:r w:rsidRPr="00053EF4">
              <w:rPr>
                <w:b w:val="0"/>
                <w:bCs w:val="0"/>
                <w:i/>
                <w:iCs/>
              </w:rPr>
              <w:t>De</w:t>
            </w:r>
            <w:r>
              <w:rPr>
                <w:b w:val="0"/>
                <w:bCs w:val="0"/>
                <w:i/>
                <w:iCs/>
              </w:rPr>
              <w:t>mis</w:t>
            </w:r>
            <w:r w:rsidRPr="00053EF4">
              <w:rPr>
                <w:b w:val="0"/>
                <w:bCs w:val="0"/>
                <w:i/>
                <w:iCs/>
              </w:rPr>
              <w:t xml:space="preserve"> informatie verspreidt zich snel als mensen het bericht delen zonder de feiten te controleren of de bron te verifiëren. Sommige mensen, die op zoek zijn naar een eenvoudige oplossing voor hun allergieproblemen, beginnen hun ervaringen met het eten van chocolade te delen en beweren dat ze van hun allergie af zijn.</w:t>
            </w:r>
          </w:p>
          <w:p w14:paraId="63B97268" w14:textId="77777777" w:rsidR="00053EF4" w:rsidRPr="00053EF4" w:rsidRDefault="00053EF4" w:rsidP="00053EF4">
            <w:pPr>
              <w:rPr>
                <w:b w:val="0"/>
                <w:bCs w:val="0"/>
                <w:i/>
                <w:iCs/>
              </w:rPr>
            </w:pPr>
          </w:p>
          <w:p w14:paraId="3650D8B1" w14:textId="5C66DD4A" w:rsidR="00B53CB7" w:rsidRDefault="00053EF4" w:rsidP="00053EF4">
            <w:pPr>
              <w:rPr>
                <w:i/>
                <w:iCs/>
              </w:rPr>
            </w:pPr>
            <w:r w:rsidRPr="00053EF4">
              <w:rPr>
                <w:b w:val="0"/>
                <w:bCs w:val="0"/>
                <w:i/>
                <w:iCs/>
              </w:rPr>
              <w:t>Bij nader inzien wordt het echter duidelijk dat het oorspronkelijke bericht geen geloofwaardige bronnen of verwijzingen naar een legitieme studie bevat. In werkelijkheid is er geen wetenschappelijk bewijs voor het idee dat chocolade allergieën kan genezen.</w:t>
            </w:r>
          </w:p>
          <w:p w14:paraId="3666E2F0" w14:textId="77777777" w:rsidR="00053EF4" w:rsidRDefault="00053EF4" w:rsidP="00053EF4">
            <w:pPr>
              <w:rPr>
                <w:i/>
                <w:iCs/>
              </w:rPr>
            </w:pPr>
          </w:p>
          <w:p w14:paraId="7A8C08BF" w14:textId="7A059967" w:rsidR="00716433" w:rsidRPr="00716433" w:rsidRDefault="008637B9" w:rsidP="00B53CB7">
            <w:pPr>
              <w:rPr>
                <w:i/>
                <w:iCs/>
                <w:color w:val="C00000"/>
              </w:rPr>
            </w:pPr>
            <w:bookmarkStart w:id="1" w:name="_Hlk150881481"/>
            <w:r>
              <w:rPr>
                <w:i/>
                <w:iCs/>
                <w:color w:val="C00000"/>
              </w:rPr>
              <w:t xml:space="preserve">Voorbeeld </w:t>
            </w:r>
            <w:r w:rsidR="00716433" w:rsidRPr="00716433">
              <w:rPr>
                <w:i/>
                <w:iCs/>
                <w:color w:val="C00000"/>
              </w:rPr>
              <w:t>2 – D</w:t>
            </w:r>
            <w:r>
              <w:rPr>
                <w:i/>
                <w:iCs/>
                <w:color w:val="C00000"/>
              </w:rPr>
              <w:t>e</w:t>
            </w:r>
            <w:r w:rsidR="00716433" w:rsidRPr="00716433">
              <w:rPr>
                <w:i/>
                <w:iCs/>
                <w:color w:val="C00000"/>
              </w:rPr>
              <w:t>sinformati</w:t>
            </w:r>
            <w:r>
              <w:rPr>
                <w:i/>
                <w:iCs/>
                <w:color w:val="C00000"/>
              </w:rPr>
              <w:t>e</w:t>
            </w:r>
            <w:r w:rsidR="00716433" w:rsidRPr="00716433">
              <w:rPr>
                <w:i/>
                <w:iCs/>
                <w:color w:val="C00000"/>
              </w:rPr>
              <w:t xml:space="preserve"> </w:t>
            </w:r>
          </w:p>
          <w:p w14:paraId="76E7917A" w14:textId="34B12192" w:rsidR="00716433" w:rsidRPr="00716433" w:rsidRDefault="00716433" w:rsidP="00716433">
            <w:pPr>
              <w:rPr>
                <w:i/>
                <w:iCs/>
                <w:color w:val="31849B" w:themeColor="accent5" w:themeShade="BF"/>
              </w:rPr>
            </w:pPr>
            <w:r w:rsidRPr="00716433">
              <w:rPr>
                <w:i/>
                <w:iCs/>
                <w:color w:val="31849B" w:themeColor="accent5" w:themeShade="BF"/>
              </w:rPr>
              <w:t>Tite</w:t>
            </w:r>
            <w:r w:rsidR="008637B9">
              <w:rPr>
                <w:i/>
                <w:iCs/>
                <w:color w:val="31849B" w:themeColor="accent5" w:themeShade="BF"/>
              </w:rPr>
              <w:t>l</w:t>
            </w:r>
            <w:r w:rsidRPr="00716433">
              <w:rPr>
                <w:i/>
                <w:iCs/>
                <w:color w:val="31849B" w:themeColor="accent5" w:themeShade="BF"/>
              </w:rPr>
              <w:t xml:space="preserve">: </w:t>
            </w:r>
            <w:r w:rsidR="001330F1">
              <w:rPr>
                <w:i/>
                <w:iCs/>
                <w:color w:val="31849B" w:themeColor="accent5" w:themeShade="BF"/>
              </w:rPr>
              <w:t>"Wondermiddel tegen verkoudheid onthuld!</w:t>
            </w:r>
            <w:r w:rsidR="001330F1" w:rsidRPr="000E6589">
              <w:rPr>
                <w:i/>
                <w:iCs/>
                <w:color w:val="31849B" w:themeColor="accent5" w:themeShade="BF"/>
              </w:rPr>
              <w:t>”</w:t>
            </w:r>
          </w:p>
          <w:bookmarkEnd w:id="1"/>
          <w:p w14:paraId="2CC4FA06" w14:textId="77777777" w:rsidR="00716433" w:rsidRPr="00716433" w:rsidRDefault="00716433" w:rsidP="00716433">
            <w:pPr>
              <w:rPr>
                <w:i/>
                <w:iCs/>
              </w:rPr>
            </w:pPr>
          </w:p>
          <w:p w14:paraId="2DBF8AAA" w14:textId="77777777" w:rsidR="00D60BDE" w:rsidRPr="00D60BDE" w:rsidRDefault="00D60BDE" w:rsidP="00D60BDE">
            <w:pPr>
              <w:rPr>
                <w:b w:val="0"/>
                <w:bCs w:val="0"/>
                <w:i/>
                <w:iCs/>
              </w:rPr>
            </w:pPr>
            <w:r w:rsidRPr="00D60BDE">
              <w:rPr>
                <w:b w:val="0"/>
                <w:bCs w:val="0"/>
                <w:i/>
                <w:iCs/>
              </w:rPr>
              <w:t>In een wijdverspreid online artikel beweert een vermeende doorbraak in de medische wetenschap een wonderbaarlijke remedie tegen verkoudheid te hebben ontdekt. Het artikel citeert prestigieus klinkende instituten en verzonnen citaten van niet-bestaande experts en beweert dat de remedie het resultaat is van jarenlang baanbrekend onderzoek.</w:t>
            </w:r>
          </w:p>
          <w:p w14:paraId="28375E4C" w14:textId="77777777" w:rsidR="00D60BDE" w:rsidRPr="00D60BDE" w:rsidRDefault="00D60BDE" w:rsidP="00D60BDE">
            <w:pPr>
              <w:rPr>
                <w:b w:val="0"/>
                <w:bCs w:val="0"/>
                <w:i/>
                <w:iCs/>
              </w:rPr>
            </w:pPr>
          </w:p>
          <w:p w14:paraId="6F294879" w14:textId="77777777" w:rsidR="00D60BDE" w:rsidRPr="00D60BDE" w:rsidRDefault="00D60BDE" w:rsidP="00D60BDE">
            <w:pPr>
              <w:rPr>
                <w:b w:val="0"/>
                <w:bCs w:val="0"/>
                <w:i/>
                <w:iCs/>
              </w:rPr>
            </w:pPr>
            <w:r w:rsidRPr="00D60BDE">
              <w:rPr>
                <w:b w:val="0"/>
                <w:bCs w:val="0"/>
                <w:i/>
                <w:iCs/>
              </w:rPr>
              <w:t>De desinformatie gaat verder met het beschrijven van een “geheim ingrediënt” dat, wanneer het aan dagelijkse maaltijden wordt toegevoegd, immuniteit tegen verkoudheid garandeert. Het artikel suggereert dat grote farmaceutische bedrijven samenspannen om dit wondermiddel verborgen te houden om hun winsten uit medicijnen tegen verkoudheid te beschermen.</w:t>
            </w:r>
          </w:p>
          <w:p w14:paraId="1DCE3302" w14:textId="77777777" w:rsidR="00D60BDE" w:rsidRPr="00D60BDE" w:rsidRDefault="00D60BDE" w:rsidP="00D60BDE">
            <w:pPr>
              <w:rPr>
                <w:b w:val="0"/>
                <w:bCs w:val="0"/>
                <w:i/>
                <w:iCs/>
              </w:rPr>
            </w:pPr>
          </w:p>
          <w:p w14:paraId="69CD1D17" w14:textId="0A87A0AE" w:rsidR="00B53CB7" w:rsidRPr="00B53CB7" w:rsidRDefault="00D60BDE" w:rsidP="00D60BDE">
            <w:pPr>
              <w:rPr>
                <w:b w:val="0"/>
                <w:bCs w:val="0"/>
                <w:i/>
                <w:iCs/>
              </w:rPr>
            </w:pPr>
            <w:r w:rsidRPr="00D60BDE">
              <w:rPr>
                <w:b w:val="0"/>
                <w:bCs w:val="0"/>
                <w:i/>
                <w:iCs/>
              </w:rPr>
              <w:t>In werkelijkheid is het hele verhaal een verzonnen verhaal gericht op het genereren van clicks en shares. Het nepartikel speelt in op het verlangen van mensen naar snelle oplossingen en wantrouwen in gevestigde instellingen. Deze desinformatiecampagne misleidt niet alleen het publiek, maar ondermijnt ook het vertrouwen in legitiem medisch onderzoek. Het illustreert hoe valse verhalen kunnen worden gecreëerd en verspreid om de kwetsbaarheid van mensen uit te buiten, wat leidt tot een vertekend begrip van de werkelijkheid.</w:t>
            </w:r>
          </w:p>
        </w:tc>
      </w:tr>
      <w:bookmarkEnd w:id="0"/>
    </w:tbl>
    <w:p w14:paraId="718B0E9D" w14:textId="77777777" w:rsidR="00BA47B0" w:rsidRDefault="00BA47B0" w:rsidP="00BA47B0">
      <w:pPr>
        <w:rPr>
          <w:b/>
          <w:bCs/>
          <w:i/>
          <w:iCs/>
          <w:color w:val="C00000"/>
        </w:rPr>
      </w:pPr>
    </w:p>
    <w:p w14:paraId="2FE5650D" w14:textId="77777777" w:rsidR="00D60BDE" w:rsidRDefault="00D60BDE" w:rsidP="00BA47B0">
      <w:pPr>
        <w:spacing w:after="0" w:line="240" w:lineRule="auto"/>
        <w:rPr>
          <w:b/>
          <w:bCs/>
          <w:i/>
          <w:iCs/>
          <w:color w:val="C00000"/>
        </w:rPr>
      </w:pPr>
    </w:p>
    <w:p w14:paraId="70CE8DA2" w14:textId="77777777" w:rsidR="00D60BDE" w:rsidRDefault="00D60BDE" w:rsidP="00BA47B0">
      <w:pPr>
        <w:spacing w:after="0" w:line="240" w:lineRule="auto"/>
        <w:rPr>
          <w:b/>
          <w:bCs/>
          <w:i/>
          <w:iCs/>
          <w:color w:val="C00000"/>
        </w:rPr>
      </w:pPr>
    </w:p>
    <w:p w14:paraId="38C08DC2" w14:textId="5BED01AB" w:rsidR="00BA47B0" w:rsidRPr="00BA47B0" w:rsidRDefault="00D60BDE" w:rsidP="00BA47B0">
      <w:pPr>
        <w:spacing w:after="0" w:line="240" w:lineRule="auto"/>
        <w:rPr>
          <w:b/>
          <w:bCs/>
          <w:i/>
          <w:iCs/>
          <w:color w:val="C00000"/>
        </w:rPr>
      </w:pPr>
      <w:r>
        <w:rPr>
          <w:b/>
          <w:bCs/>
          <w:i/>
          <w:iCs/>
          <w:color w:val="C00000"/>
        </w:rPr>
        <w:lastRenderedPageBreak/>
        <w:t>Voorbeeld</w:t>
      </w:r>
      <w:r w:rsidR="00BA47B0" w:rsidRPr="00BA47B0">
        <w:rPr>
          <w:b/>
          <w:bCs/>
          <w:i/>
          <w:iCs/>
          <w:color w:val="C00000"/>
        </w:rPr>
        <w:t xml:space="preserve"> </w:t>
      </w:r>
      <w:r w:rsidR="00BA47B0">
        <w:rPr>
          <w:b/>
          <w:bCs/>
          <w:i/>
          <w:iCs/>
          <w:color w:val="C00000"/>
        </w:rPr>
        <w:t>3</w:t>
      </w:r>
      <w:r w:rsidR="00BA47B0" w:rsidRPr="00BA47B0">
        <w:rPr>
          <w:b/>
          <w:bCs/>
          <w:i/>
          <w:iCs/>
          <w:color w:val="C00000"/>
        </w:rPr>
        <w:t xml:space="preserve"> – </w:t>
      </w:r>
      <w:r w:rsidR="00BA47B0">
        <w:rPr>
          <w:b/>
          <w:bCs/>
          <w:i/>
          <w:iCs/>
          <w:color w:val="C00000"/>
        </w:rPr>
        <w:t>Mal</w:t>
      </w:r>
      <w:r>
        <w:rPr>
          <w:b/>
          <w:bCs/>
          <w:i/>
          <w:iCs/>
          <w:color w:val="C00000"/>
        </w:rPr>
        <w:t>i</w:t>
      </w:r>
      <w:r w:rsidR="00BA47B0">
        <w:rPr>
          <w:b/>
          <w:bCs/>
          <w:i/>
          <w:iCs/>
          <w:color w:val="C00000"/>
        </w:rPr>
        <w:t>nformati</w:t>
      </w:r>
      <w:r>
        <w:rPr>
          <w:b/>
          <w:bCs/>
          <w:i/>
          <w:iCs/>
          <w:color w:val="C00000"/>
        </w:rPr>
        <w:t>e</w:t>
      </w:r>
      <w:r w:rsidR="00BA47B0">
        <w:rPr>
          <w:b/>
          <w:bCs/>
          <w:i/>
          <w:iCs/>
          <w:color w:val="C00000"/>
        </w:rPr>
        <w:t xml:space="preserve"> </w:t>
      </w:r>
      <w:r w:rsidR="00BA47B0" w:rsidRPr="00BA47B0">
        <w:rPr>
          <w:b/>
          <w:bCs/>
          <w:i/>
          <w:iCs/>
          <w:color w:val="C00000"/>
        </w:rPr>
        <w:t xml:space="preserve"> </w:t>
      </w:r>
    </w:p>
    <w:p w14:paraId="03F17DE6" w14:textId="653182A6" w:rsidR="00BA47B0" w:rsidRPr="00BA47B0" w:rsidRDefault="00BA47B0" w:rsidP="00BA47B0">
      <w:pPr>
        <w:spacing w:after="0"/>
        <w:rPr>
          <w:i/>
          <w:iCs/>
          <w:color w:val="31849B" w:themeColor="accent5" w:themeShade="BF"/>
        </w:rPr>
      </w:pPr>
      <w:r w:rsidRPr="00BA47B0">
        <w:rPr>
          <w:b/>
          <w:bCs/>
          <w:i/>
          <w:iCs/>
          <w:color w:val="31849B" w:themeColor="accent5" w:themeShade="BF"/>
        </w:rPr>
        <w:t>Tite</w:t>
      </w:r>
      <w:r w:rsidR="00D60BDE">
        <w:rPr>
          <w:b/>
          <w:bCs/>
          <w:i/>
          <w:iCs/>
          <w:color w:val="31849B" w:themeColor="accent5" w:themeShade="BF"/>
        </w:rPr>
        <w:t>l</w:t>
      </w:r>
      <w:r w:rsidRPr="00BA47B0">
        <w:rPr>
          <w:b/>
          <w:bCs/>
          <w:i/>
          <w:iCs/>
          <w:color w:val="31849B" w:themeColor="accent5" w:themeShade="BF"/>
        </w:rPr>
        <w:t xml:space="preserve">: </w:t>
      </w:r>
      <w:r w:rsidR="00606A18" w:rsidRPr="00606A18">
        <w:rPr>
          <w:b/>
          <w:bCs/>
          <w:i/>
          <w:iCs/>
          <w:color w:val="31849B" w:themeColor="accent5" w:themeShade="BF"/>
        </w:rPr>
        <w:t>“Wetenschappers ontdekken schokkende bijwerkingen van veelgebruikte vaccins”</w:t>
      </w:r>
    </w:p>
    <w:p w14:paraId="6D081FC4" w14:textId="3F903B58" w:rsidR="00BA47B0" w:rsidRDefault="00606A18" w:rsidP="00BA47B0">
      <w:pPr>
        <w:spacing w:after="0" w:line="240" w:lineRule="auto"/>
        <w:rPr>
          <w:bCs/>
          <w:i/>
          <w:lang w:val="en-GB"/>
        </w:rPr>
      </w:pPr>
      <w:r w:rsidRPr="00606A18">
        <w:rPr>
          <w:bCs/>
          <w:i/>
          <w:lang w:val="en-GB"/>
        </w:rPr>
        <w:t xml:space="preserve">*Malinformatie verwijst naar de verspreiding </w:t>
      </w:r>
      <w:r w:rsidR="00A051D1">
        <w:rPr>
          <w:bCs/>
          <w:i/>
          <w:lang w:val="en-GB"/>
        </w:rPr>
        <w:t xml:space="preserve">van informatie die technisch gezien niet onwaar is, maar wordt ingezet om te misleiden of </w:t>
      </w:r>
      <w:r w:rsidR="00AF444C">
        <w:rPr>
          <w:bCs/>
          <w:i/>
          <w:lang w:val="en-GB"/>
        </w:rPr>
        <w:t>iemand te schaden of bedriegen.</w:t>
      </w:r>
    </w:p>
    <w:p w14:paraId="60266633" w14:textId="77777777" w:rsidR="00606A18" w:rsidRPr="00526877" w:rsidRDefault="00606A18" w:rsidP="00BA47B0">
      <w:pPr>
        <w:spacing w:after="0" w:line="240" w:lineRule="auto"/>
        <w:rPr>
          <w:b/>
          <w:i/>
          <w:lang w:val="en-GB"/>
        </w:rPr>
      </w:pPr>
    </w:p>
    <w:p w14:paraId="4FA53AEC" w14:textId="77777777" w:rsidR="00D704B9" w:rsidRPr="00D704B9" w:rsidRDefault="00D704B9" w:rsidP="00D704B9">
      <w:pPr>
        <w:spacing w:after="0" w:line="240" w:lineRule="auto"/>
        <w:rPr>
          <w:bCs/>
          <w:i/>
          <w:lang w:val="en-GB"/>
        </w:rPr>
      </w:pPr>
      <w:r w:rsidRPr="00D704B9">
        <w:rPr>
          <w:bCs/>
          <w:i/>
          <w:lang w:val="en-GB"/>
        </w:rPr>
        <w:t>Een recente studie uitgevoerd door een groep onderzoekers beweert alarmerende neveneffecten van veelgebruikte vaccins aan het licht te hebben gebracht. Het onderzoek suggereert een verband tussen vaccinatie en een verhoogd risico op bepaalde gezondheidsaandoeningen. De bevindingen hebben bezorgdheid gewekt bij zowel ouders als professionals in de gezondheidszorg.</w:t>
      </w:r>
    </w:p>
    <w:p w14:paraId="10D24D2C" w14:textId="77777777" w:rsidR="00D704B9" w:rsidRPr="00D704B9" w:rsidRDefault="00D704B9" w:rsidP="00D704B9">
      <w:pPr>
        <w:spacing w:after="0" w:line="240" w:lineRule="auto"/>
        <w:rPr>
          <w:bCs/>
          <w:i/>
          <w:lang w:val="en-GB"/>
        </w:rPr>
      </w:pPr>
    </w:p>
    <w:p w14:paraId="6EE757DD" w14:textId="77777777" w:rsidR="00D704B9" w:rsidRPr="00D704B9" w:rsidRDefault="00D704B9" w:rsidP="00D704B9">
      <w:pPr>
        <w:spacing w:after="0" w:line="240" w:lineRule="auto"/>
        <w:rPr>
          <w:bCs/>
          <w:i/>
          <w:lang w:val="en-GB"/>
        </w:rPr>
      </w:pPr>
      <w:r w:rsidRPr="00D704B9">
        <w:rPr>
          <w:bCs/>
          <w:i/>
          <w:lang w:val="en-GB"/>
        </w:rPr>
        <w:t>Het onderzoek, met een kleine steekproef en twijfelachtige onderzoeksmethoden, impliceert dat vaccins verantwoordelijk kunnen zijn voor verschillende gezondheidsproblemen, waaronder allergieën en ontwikkelingsachterstanden. De onderzoekers doen gewaagde uitspraken zonder substantieel bewijs te leveren of rekening te houden met andere factoren die zouden kunnen bijdragen aan de waargenomen effecten.</w:t>
      </w:r>
    </w:p>
    <w:p w14:paraId="3C22B30B" w14:textId="77777777" w:rsidR="00D704B9" w:rsidRPr="00D704B9" w:rsidRDefault="00D704B9" w:rsidP="00D704B9">
      <w:pPr>
        <w:spacing w:after="0" w:line="240" w:lineRule="auto"/>
        <w:rPr>
          <w:bCs/>
          <w:i/>
          <w:lang w:val="en-GB"/>
        </w:rPr>
      </w:pPr>
    </w:p>
    <w:p w14:paraId="23CEAE47" w14:textId="329EF3D2" w:rsidR="00BA47B0" w:rsidRDefault="00D704B9" w:rsidP="00D704B9">
      <w:pPr>
        <w:spacing w:after="0" w:line="240" w:lineRule="auto"/>
        <w:rPr>
          <w:bCs/>
          <w:i/>
          <w:lang w:val="en-GB"/>
        </w:rPr>
      </w:pPr>
      <w:r w:rsidRPr="00D704B9">
        <w:rPr>
          <w:bCs/>
          <w:i/>
          <w:lang w:val="en-GB"/>
        </w:rPr>
        <w:t>Terwijl het nieuws over deze vermeende bijwerkingen van vaccins zich verspreidt, zorgt het voor onnodige paniek en wantrouwen in de effectiviteit en veiligheid van vaccins. In werkelijkheid is de studie gebrekkig en niet bestand tegen wetenschappelijk onderzoek. Dit voorbeeld illustreert hoe informatie kan worden gebruikt om de publieke opinie te manipuleren en het vertrouwen in belangrijke volksgezondheidsmaatregelen te ondermijnen.</w:t>
      </w:r>
    </w:p>
    <w:p w14:paraId="73A5377E" w14:textId="77777777" w:rsidR="00453FD6" w:rsidRDefault="00453FD6" w:rsidP="00D704B9">
      <w:pPr>
        <w:spacing w:after="0" w:line="240" w:lineRule="auto"/>
        <w:rPr>
          <w:bCs/>
          <w:i/>
          <w:lang w:val="en-GB"/>
        </w:rPr>
      </w:pPr>
    </w:p>
    <w:p w14:paraId="009FD339" w14:textId="1829AC94" w:rsidR="00453FD6" w:rsidRPr="00526877" w:rsidRDefault="00453FD6" w:rsidP="00D704B9">
      <w:pPr>
        <w:spacing w:after="0" w:line="240" w:lineRule="auto"/>
        <w:rPr>
          <w:bCs/>
          <w:i/>
          <w:lang w:val="en-GB"/>
        </w:rPr>
      </w:pPr>
      <w:r>
        <w:rPr>
          <w:bCs/>
          <w:i/>
          <w:lang w:val="en-GB"/>
        </w:rPr>
        <w:t xml:space="preserve">Wat deze informatie malinformatie maakt, is dat </w:t>
      </w:r>
      <w:r w:rsidR="00A942C0">
        <w:rPr>
          <w:bCs/>
          <w:i/>
          <w:lang w:val="en-GB"/>
        </w:rPr>
        <w:t xml:space="preserve">de informatie technisch gezien niet onwaar is. De </w:t>
      </w:r>
      <w:r w:rsidR="000D0052">
        <w:rPr>
          <w:bCs/>
          <w:i/>
          <w:lang w:val="en-GB"/>
        </w:rPr>
        <w:t>informatie beschrijft wel degelijk de resultaten van het onderzoek. Daarentegen is het onderzoek zelf niet betrouwbaar</w:t>
      </w:r>
      <w:r w:rsidR="00F7640E">
        <w:rPr>
          <w:bCs/>
          <w:i/>
          <w:lang w:val="en-GB"/>
        </w:rPr>
        <w:t xml:space="preserve">. </w:t>
      </w:r>
      <w:r w:rsidR="00C912CD">
        <w:rPr>
          <w:bCs/>
          <w:i/>
          <w:lang w:val="en-GB"/>
        </w:rPr>
        <w:t>Er valt iets te zeggen over dat de onderzoekers zelf misinformatie of zelfs desinformatie verspreiden</w:t>
      </w:r>
      <w:r w:rsidR="00602AF6">
        <w:rPr>
          <w:bCs/>
          <w:i/>
          <w:lang w:val="en-GB"/>
        </w:rPr>
        <w:t xml:space="preserve"> door het maken van gewaagde uitspraken zonder substantieel bewijs te leveren. Maar</w:t>
      </w:r>
      <w:r w:rsidR="00AD63D2">
        <w:rPr>
          <w:bCs/>
          <w:i/>
          <w:lang w:val="en-GB"/>
        </w:rPr>
        <w:t xml:space="preserve"> de mensen die het nieuws verspreiden dat </w:t>
      </w:r>
      <w:r w:rsidR="00A60A14">
        <w:rPr>
          <w:bCs/>
          <w:i/>
          <w:lang w:val="en-GB"/>
        </w:rPr>
        <w:t>wetenschappers schokkende bijwerkingen hebben ontdekt</w:t>
      </w:r>
      <w:r w:rsidR="00082755">
        <w:rPr>
          <w:bCs/>
          <w:i/>
          <w:lang w:val="en-GB"/>
        </w:rPr>
        <w:t>, delen geen onware informatie</w:t>
      </w:r>
      <w:r w:rsidR="00ED2579">
        <w:rPr>
          <w:bCs/>
          <w:i/>
          <w:lang w:val="en-GB"/>
        </w:rPr>
        <w:t>, hoewel deze informatie wel ingezet wordt om mensen te misleiden. Al met al maakt dat het malinformatie.</w:t>
      </w:r>
    </w:p>
    <w:sectPr w:rsidR="00453FD6" w:rsidRPr="00526877" w:rsidSect="00E07769">
      <w:headerReference w:type="default" r:id="rId8"/>
      <w:footerReference w:type="default" r:id="rId9"/>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D56C2" w14:textId="77777777" w:rsidR="000256D4" w:rsidRDefault="000256D4" w:rsidP="000D1CD3">
      <w:pPr>
        <w:spacing w:after="0" w:line="240" w:lineRule="auto"/>
      </w:pPr>
      <w:r>
        <w:separator/>
      </w:r>
    </w:p>
  </w:endnote>
  <w:endnote w:type="continuationSeparator" w:id="0">
    <w:p w14:paraId="75F80764" w14:textId="77777777" w:rsidR="000256D4" w:rsidRDefault="000256D4"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A9C" w14:textId="4320726B" w:rsidR="00B01615" w:rsidRDefault="007412DB" w:rsidP="00E07769">
    <w:pPr>
      <w:pStyle w:val="Koptekst"/>
      <w:tabs>
        <w:tab w:val="clear" w:pos="9072"/>
        <w:tab w:val="right" w:pos="9070"/>
      </w:tabs>
      <w:jc w:val="right"/>
    </w:pPr>
    <w:r>
      <w:rPr>
        <w:noProof/>
        <w:lang w:val="sl-SI" w:eastAsia="sl-SI"/>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22BBA" w14:textId="77777777" w:rsidR="000256D4" w:rsidRDefault="000256D4" w:rsidP="000D1CD3">
      <w:pPr>
        <w:spacing w:after="0" w:line="240" w:lineRule="auto"/>
      </w:pPr>
      <w:r>
        <w:separator/>
      </w:r>
    </w:p>
  </w:footnote>
  <w:footnote w:type="continuationSeparator" w:id="0">
    <w:p w14:paraId="0C3ECA38" w14:textId="77777777" w:rsidR="000256D4" w:rsidRDefault="000256D4" w:rsidP="000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55B" w14:textId="44BD761F" w:rsidR="00556E9F" w:rsidRDefault="00726A4E">
    <w:pPr>
      <w:pStyle w:val="Koptekst"/>
    </w:pPr>
    <w:r w:rsidRPr="00726A4E">
      <w:rPr>
        <w:noProof/>
        <w:lang w:val="sl-SI"/>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B01615" w:rsidRDefault="00B01615" w:rsidP="003265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80403A"/>
    <w:multiLevelType w:val="hybridMultilevel"/>
    <w:tmpl w:val="39E2EF54"/>
    <w:lvl w:ilvl="0" w:tplc="03E2519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2A7943"/>
    <w:multiLevelType w:val="hybridMultilevel"/>
    <w:tmpl w:val="819CA494"/>
    <w:lvl w:ilvl="0" w:tplc="253819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4925">
    <w:abstractNumId w:val="26"/>
  </w:num>
  <w:num w:numId="2" w16cid:durableId="779642315">
    <w:abstractNumId w:val="1"/>
  </w:num>
  <w:num w:numId="3" w16cid:durableId="1777943537">
    <w:abstractNumId w:val="20"/>
  </w:num>
  <w:num w:numId="4" w16cid:durableId="1354501624">
    <w:abstractNumId w:val="32"/>
  </w:num>
  <w:num w:numId="5" w16cid:durableId="178589689">
    <w:abstractNumId w:val="4"/>
  </w:num>
  <w:num w:numId="6" w16cid:durableId="1707173980">
    <w:abstractNumId w:val="16"/>
  </w:num>
  <w:num w:numId="7" w16cid:durableId="1130829933">
    <w:abstractNumId w:val="18"/>
  </w:num>
  <w:num w:numId="8" w16cid:durableId="1759906788">
    <w:abstractNumId w:val="19"/>
  </w:num>
  <w:num w:numId="9" w16cid:durableId="1295872263">
    <w:abstractNumId w:val="25"/>
  </w:num>
  <w:num w:numId="10" w16cid:durableId="1430390823">
    <w:abstractNumId w:val="0"/>
  </w:num>
  <w:num w:numId="11" w16cid:durableId="19212780">
    <w:abstractNumId w:val="22"/>
  </w:num>
  <w:num w:numId="12" w16cid:durableId="766313209">
    <w:abstractNumId w:val="23"/>
  </w:num>
  <w:num w:numId="13" w16cid:durableId="93863322">
    <w:abstractNumId w:val="10"/>
  </w:num>
  <w:num w:numId="14" w16cid:durableId="1847861353">
    <w:abstractNumId w:val="30"/>
  </w:num>
  <w:num w:numId="15" w16cid:durableId="1874999530">
    <w:abstractNumId w:val="14"/>
  </w:num>
  <w:num w:numId="16" w16cid:durableId="1694723232">
    <w:abstractNumId w:val="29"/>
  </w:num>
  <w:num w:numId="17" w16cid:durableId="1873877190">
    <w:abstractNumId w:val="13"/>
  </w:num>
  <w:num w:numId="18" w16cid:durableId="103886924">
    <w:abstractNumId w:val="31"/>
  </w:num>
  <w:num w:numId="19" w16cid:durableId="1636641073">
    <w:abstractNumId w:val="2"/>
  </w:num>
  <w:num w:numId="20" w16cid:durableId="1437015150">
    <w:abstractNumId w:val="8"/>
  </w:num>
  <w:num w:numId="21" w16cid:durableId="751241776">
    <w:abstractNumId w:val="15"/>
  </w:num>
  <w:num w:numId="22" w16cid:durableId="982659254">
    <w:abstractNumId w:val="7"/>
  </w:num>
  <w:num w:numId="23" w16cid:durableId="816921970">
    <w:abstractNumId w:val="28"/>
  </w:num>
  <w:num w:numId="24" w16cid:durableId="1913464314">
    <w:abstractNumId w:val="17"/>
  </w:num>
  <w:num w:numId="25" w16cid:durableId="1193104956">
    <w:abstractNumId w:val="5"/>
  </w:num>
  <w:num w:numId="26" w16cid:durableId="2029914145">
    <w:abstractNumId w:val="27"/>
  </w:num>
  <w:num w:numId="27" w16cid:durableId="434903282">
    <w:abstractNumId w:val="21"/>
  </w:num>
  <w:num w:numId="28" w16cid:durableId="1633319989">
    <w:abstractNumId w:val="6"/>
  </w:num>
  <w:num w:numId="29" w16cid:durableId="1949504015">
    <w:abstractNumId w:val="9"/>
  </w:num>
  <w:num w:numId="30" w16cid:durableId="1144539249">
    <w:abstractNumId w:val="11"/>
  </w:num>
  <w:num w:numId="31" w16cid:durableId="1104958732">
    <w:abstractNumId w:val="12"/>
  </w:num>
  <w:num w:numId="32" w16cid:durableId="1815948644">
    <w:abstractNumId w:val="24"/>
  </w:num>
  <w:num w:numId="33" w16cid:durableId="611322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56D4"/>
    <w:rsid w:val="000447D4"/>
    <w:rsid w:val="00053EF4"/>
    <w:rsid w:val="0008199A"/>
    <w:rsid w:val="00082755"/>
    <w:rsid w:val="0009022B"/>
    <w:rsid w:val="000A3063"/>
    <w:rsid w:val="000A36D4"/>
    <w:rsid w:val="000B0DF5"/>
    <w:rsid w:val="000B12D0"/>
    <w:rsid w:val="000B3C61"/>
    <w:rsid w:val="000D0052"/>
    <w:rsid w:val="000D1CD3"/>
    <w:rsid w:val="000D263C"/>
    <w:rsid w:val="000E0C51"/>
    <w:rsid w:val="000E5E3F"/>
    <w:rsid w:val="000E6589"/>
    <w:rsid w:val="000F015D"/>
    <w:rsid w:val="000F34C9"/>
    <w:rsid w:val="000F359D"/>
    <w:rsid w:val="000F4C25"/>
    <w:rsid w:val="000F7190"/>
    <w:rsid w:val="00101507"/>
    <w:rsid w:val="00104A30"/>
    <w:rsid w:val="00104AC5"/>
    <w:rsid w:val="00105285"/>
    <w:rsid w:val="00116217"/>
    <w:rsid w:val="00120588"/>
    <w:rsid w:val="001330F1"/>
    <w:rsid w:val="0015238D"/>
    <w:rsid w:val="001707B6"/>
    <w:rsid w:val="00185551"/>
    <w:rsid w:val="001935EF"/>
    <w:rsid w:val="001A7079"/>
    <w:rsid w:val="001C0BBE"/>
    <w:rsid w:val="001C6E99"/>
    <w:rsid w:val="001F27DC"/>
    <w:rsid w:val="001F2E3F"/>
    <w:rsid w:val="001F7595"/>
    <w:rsid w:val="00202596"/>
    <w:rsid w:val="00202785"/>
    <w:rsid w:val="00210220"/>
    <w:rsid w:val="00221BD4"/>
    <w:rsid w:val="0022311D"/>
    <w:rsid w:val="00225994"/>
    <w:rsid w:val="00230AB9"/>
    <w:rsid w:val="00254589"/>
    <w:rsid w:val="0025756A"/>
    <w:rsid w:val="0026616F"/>
    <w:rsid w:val="00271FF4"/>
    <w:rsid w:val="002775A6"/>
    <w:rsid w:val="0029066F"/>
    <w:rsid w:val="0029080A"/>
    <w:rsid w:val="002A460F"/>
    <w:rsid w:val="002A6C0D"/>
    <w:rsid w:val="002E58C1"/>
    <w:rsid w:val="002F1653"/>
    <w:rsid w:val="002F6757"/>
    <w:rsid w:val="00301462"/>
    <w:rsid w:val="0030616A"/>
    <w:rsid w:val="00320376"/>
    <w:rsid w:val="0032658E"/>
    <w:rsid w:val="00327430"/>
    <w:rsid w:val="00332D28"/>
    <w:rsid w:val="00350EBF"/>
    <w:rsid w:val="00351055"/>
    <w:rsid w:val="00360463"/>
    <w:rsid w:val="00362BD1"/>
    <w:rsid w:val="00365016"/>
    <w:rsid w:val="0037003D"/>
    <w:rsid w:val="003974DA"/>
    <w:rsid w:val="003E2796"/>
    <w:rsid w:val="003F22CE"/>
    <w:rsid w:val="003F45D8"/>
    <w:rsid w:val="003F74F9"/>
    <w:rsid w:val="00412750"/>
    <w:rsid w:val="00421E14"/>
    <w:rsid w:val="00427A2A"/>
    <w:rsid w:val="00440133"/>
    <w:rsid w:val="00446FFD"/>
    <w:rsid w:val="00450F67"/>
    <w:rsid w:val="00453FD6"/>
    <w:rsid w:val="00455EBF"/>
    <w:rsid w:val="004629F2"/>
    <w:rsid w:val="00464ACF"/>
    <w:rsid w:val="00465214"/>
    <w:rsid w:val="00472BA5"/>
    <w:rsid w:val="00482170"/>
    <w:rsid w:val="00490996"/>
    <w:rsid w:val="004973AB"/>
    <w:rsid w:val="004978E4"/>
    <w:rsid w:val="004A1BB1"/>
    <w:rsid w:val="004B135A"/>
    <w:rsid w:val="004D189B"/>
    <w:rsid w:val="004E76E4"/>
    <w:rsid w:val="005015ED"/>
    <w:rsid w:val="0050596F"/>
    <w:rsid w:val="00522511"/>
    <w:rsid w:val="00526877"/>
    <w:rsid w:val="00527449"/>
    <w:rsid w:val="005301A8"/>
    <w:rsid w:val="00552140"/>
    <w:rsid w:val="00553EC2"/>
    <w:rsid w:val="00556E9F"/>
    <w:rsid w:val="005646CA"/>
    <w:rsid w:val="00587A1A"/>
    <w:rsid w:val="005906CF"/>
    <w:rsid w:val="005A3874"/>
    <w:rsid w:val="005C07DD"/>
    <w:rsid w:val="005C4053"/>
    <w:rsid w:val="005C53F8"/>
    <w:rsid w:val="005D0E86"/>
    <w:rsid w:val="005E61C8"/>
    <w:rsid w:val="00602AF6"/>
    <w:rsid w:val="00605A2B"/>
    <w:rsid w:val="00606A18"/>
    <w:rsid w:val="00610196"/>
    <w:rsid w:val="00615923"/>
    <w:rsid w:val="006275A4"/>
    <w:rsid w:val="00643766"/>
    <w:rsid w:val="0064630B"/>
    <w:rsid w:val="00663042"/>
    <w:rsid w:val="00663FA3"/>
    <w:rsid w:val="006727D4"/>
    <w:rsid w:val="006776F0"/>
    <w:rsid w:val="00681AC4"/>
    <w:rsid w:val="0068586C"/>
    <w:rsid w:val="00685D10"/>
    <w:rsid w:val="00696ABC"/>
    <w:rsid w:val="006A31A8"/>
    <w:rsid w:val="006A3E23"/>
    <w:rsid w:val="006A5A94"/>
    <w:rsid w:val="006B4A39"/>
    <w:rsid w:val="006C0344"/>
    <w:rsid w:val="006D6B8F"/>
    <w:rsid w:val="0070568D"/>
    <w:rsid w:val="007115CD"/>
    <w:rsid w:val="007130BB"/>
    <w:rsid w:val="00713505"/>
    <w:rsid w:val="00716433"/>
    <w:rsid w:val="007175E0"/>
    <w:rsid w:val="00725D19"/>
    <w:rsid w:val="00726A4E"/>
    <w:rsid w:val="00731FA4"/>
    <w:rsid w:val="0073375F"/>
    <w:rsid w:val="00734AEC"/>
    <w:rsid w:val="007412DB"/>
    <w:rsid w:val="00743F8F"/>
    <w:rsid w:val="00746454"/>
    <w:rsid w:val="00746FFD"/>
    <w:rsid w:val="007611D9"/>
    <w:rsid w:val="00770B7E"/>
    <w:rsid w:val="00776F7C"/>
    <w:rsid w:val="007A39AC"/>
    <w:rsid w:val="007A5362"/>
    <w:rsid w:val="007B008D"/>
    <w:rsid w:val="007B620B"/>
    <w:rsid w:val="007B6B77"/>
    <w:rsid w:val="007F1CEB"/>
    <w:rsid w:val="00805220"/>
    <w:rsid w:val="00812D28"/>
    <w:rsid w:val="00820B62"/>
    <w:rsid w:val="008355DC"/>
    <w:rsid w:val="00837E25"/>
    <w:rsid w:val="00841D0C"/>
    <w:rsid w:val="008466E0"/>
    <w:rsid w:val="00850952"/>
    <w:rsid w:val="008578F5"/>
    <w:rsid w:val="008637B9"/>
    <w:rsid w:val="00866766"/>
    <w:rsid w:val="008841F3"/>
    <w:rsid w:val="00891571"/>
    <w:rsid w:val="008A13B2"/>
    <w:rsid w:val="008A4E8E"/>
    <w:rsid w:val="008A60E6"/>
    <w:rsid w:val="008B081A"/>
    <w:rsid w:val="008B3FF3"/>
    <w:rsid w:val="008B7901"/>
    <w:rsid w:val="008D5204"/>
    <w:rsid w:val="008E172F"/>
    <w:rsid w:val="008E4FEA"/>
    <w:rsid w:val="00906F1A"/>
    <w:rsid w:val="009074BD"/>
    <w:rsid w:val="00911D68"/>
    <w:rsid w:val="0091205C"/>
    <w:rsid w:val="0091569D"/>
    <w:rsid w:val="00927640"/>
    <w:rsid w:val="00933D78"/>
    <w:rsid w:val="00954790"/>
    <w:rsid w:val="0096436A"/>
    <w:rsid w:val="0096604D"/>
    <w:rsid w:val="009777BF"/>
    <w:rsid w:val="0098341E"/>
    <w:rsid w:val="0099588C"/>
    <w:rsid w:val="009A370B"/>
    <w:rsid w:val="009B5C8D"/>
    <w:rsid w:val="009C05AF"/>
    <w:rsid w:val="009D6411"/>
    <w:rsid w:val="009D786C"/>
    <w:rsid w:val="009E3274"/>
    <w:rsid w:val="009E4BF2"/>
    <w:rsid w:val="009F13D9"/>
    <w:rsid w:val="009F3476"/>
    <w:rsid w:val="00A051D1"/>
    <w:rsid w:val="00A249AA"/>
    <w:rsid w:val="00A37DE6"/>
    <w:rsid w:val="00A432CA"/>
    <w:rsid w:val="00A548E8"/>
    <w:rsid w:val="00A60A14"/>
    <w:rsid w:val="00A60D15"/>
    <w:rsid w:val="00A61AA6"/>
    <w:rsid w:val="00A942C0"/>
    <w:rsid w:val="00AA05D8"/>
    <w:rsid w:val="00AB1154"/>
    <w:rsid w:val="00AB74AB"/>
    <w:rsid w:val="00AC344D"/>
    <w:rsid w:val="00AD1CDC"/>
    <w:rsid w:val="00AD383D"/>
    <w:rsid w:val="00AD63D2"/>
    <w:rsid w:val="00AE4D0D"/>
    <w:rsid w:val="00AF444C"/>
    <w:rsid w:val="00AF4D6B"/>
    <w:rsid w:val="00B01615"/>
    <w:rsid w:val="00B02B68"/>
    <w:rsid w:val="00B10397"/>
    <w:rsid w:val="00B15F84"/>
    <w:rsid w:val="00B16F0F"/>
    <w:rsid w:val="00B21066"/>
    <w:rsid w:val="00B27FFD"/>
    <w:rsid w:val="00B32FF1"/>
    <w:rsid w:val="00B53CB7"/>
    <w:rsid w:val="00B56F34"/>
    <w:rsid w:val="00B821A7"/>
    <w:rsid w:val="00B83669"/>
    <w:rsid w:val="00B87E75"/>
    <w:rsid w:val="00B91FAB"/>
    <w:rsid w:val="00BA1DB5"/>
    <w:rsid w:val="00BA47B0"/>
    <w:rsid w:val="00BB1470"/>
    <w:rsid w:val="00BC1CFE"/>
    <w:rsid w:val="00BF1281"/>
    <w:rsid w:val="00C14821"/>
    <w:rsid w:val="00C25589"/>
    <w:rsid w:val="00C30713"/>
    <w:rsid w:val="00C340C0"/>
    <w:rsid w:val="00C41224"/>
    <w:rsid w:val="00C46EBA"/>
    <w:rsid w:val="00C620A1"/>
    <w:rsid w:val="00C63C35"/>
    <w:rsid w:val="00C64391"/>
    <w:rsid w:val="00C67DFA"/>
    <w:rsid w:val="00C70780"/>
    <w:rsid w:val="00C714B1"/>
    <w:rsid w:val="00C912CD"/>
    <w:rsid w:val="00CA4E5B"/>
    <w:rsid w:val="00CB3C0A"/>
    <w:rsid w:val="00CB4C63"/>
    <w:rsid w:val="00CB5227"/>
    <w:rsid w:val="00CB5669"/>
    <w:rsid w:val="00CB72E9"/>
    <w:rsid w:val="00CC060C"/>
    <w:rsid w:val="00CC24CA"/>
    <w:rsid w:val="00CC6FB2"/>
    <w:rsid w:val="00CC7E49"/>
    <w:rsid w:val="00CE2C18"/>
    <w:rsid w:val="00CF586C"/>
    <w:rsid w:val="00D04473"/>
    <w:rsid w:val="00D11D47"/>
    <w:rsid w:val="00D159B0"/>
    <w:rsid w:val="00D22DBC"/>
    <w:rsid w:val="00D60022"/>
    <w:rsid w:val="00D60BDE"/>
    <w:rsid w:val="00D704B9"/>
    <w:rsid w:val="00D75DEA"/>
    <w:rsid w:val="00D801BE"/>
    <w:rsid w:val="00D9158F"/>
    <w:rsid w:val="00DA0B5C"/>
    <w:rsid w:val="00DB016A"/>
    <w:rsid w:val="00DC5916"/>
    <w:rsid w:val="00DD465A"/>
    <w:rsid w:val="00DE3606"/>
    <w:rsid w:val="00DE5416"/>
    <w:rsid w:val="00E06AB5"/>
    <w:rsid w:val="00E07769"/>
    <w:rsid w:val="00E11F31"/>
    <w:rsid w:val="00E17540"/>
    <w:rsid w:val="00E207CA"/>
    <w:rsid w:val="00E26652"/>
    <w:rsid w:val="00E26BE2"/>
    <w:rsid w:val="00E3117F"/>
    <w:rsid w:val="00E315AC"/>
    <w:rsid w:val="00E34E16"/>
    <w:rsid w:val="00E35F06"/>
    <w:rsid w:val="00E42B47"/>
    <w:rsid w:val="00E44160"/>
    <w:rsid w:val="00E45FF7"/>
    <w:rsid w:val="00E5515F"/>
    <w:rsid w:val="00E62415"/>
    <w:rsid w:val="00E71BD4"/>
    <w:rsid w:val="00E73F03"/>
    <w:rsid w:val="00EA0879"/>
    <w:rsid w:val="00EA08C5"/>
    <w:rsid w:val="00EA1156"/>
    <w:rsid w:val="00EA7E16"/>
    <w:rsid w:val="00EB3767"/>
    <w:rsid w:val="00EC2AF4"/>
    <w:rsid w:val="00ED2579"/>
    <w:rsid w:val="00ED2AEC"/>
    <w:rsid w:val="00ED5D75"/>
    <w:rsid w:val="00EE79A8"/>
    <w:rsid w:val="00F02618"/>
    <w:rsid w:val="00F0554E"/>
    <w:rsid w:val="00F12573"/>
    <w:rsid w:val="00F13EB5"/>
    <w:rsid w:val="00F21D85"/>
    <w:rsid w:val="00F26CC7"/>
    <w:rsid w:val="00F3632D"/>
    <w:rsid w:val="00F40E76"/>
    <w:rsid w:val="00F614D3"/>
    <w:rsid w:val="00F711FA"/>
    <w:rsid w:val="00F72820"/>
    <w:rsid w:val="00F7640E"/>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3C61"/>
    <w:rPr>
      <w:lang w:val="sl-SI"/>
    </w:rPr>
  </w:style>
  <w:style w:type="paragraph" w:styleId="Kop1">
    <w:name w:val="heading 1"/>
    <w:basedOn w:val="Standaard"/>
    <w:next w:val="Standaard"/>
    <w:link w:val="Kop1Ch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Kop2">
    <w:name w:val="heading 2"/>
    <w:basedOn w:val="Standaard"/>
    <w:next w:val="Standaard"/>
    <w:link w:val="Kop2Ch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Kop3">
    <w:name w:val="heading 3"/>
    <w:basedOn w:val="Standaard"/>
    <w:next w:val="Standaard"/>
    <w:link w:val="Kop3Ch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earcering-accent5">
    <w:name w:val="Light Shading Accent 5"/>
    <w:basedOn w:val="Standaardtabel"/>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ard"/>
    <w:next w:val="Standaard"/>
    <w:link w:val="Tite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Char">
    <w:name w:val="Titel Char"/>
    <w:basedOn w:val="Standaardalinea-lettertype"/>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Kop1Char">
    <w:name w:val="Kop 1 Char"/>
    <w:basedOn w:val="Standaardalinea-lettertype"/>
    <w:link w:val="Kop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jstalinea">
    <w:name w:val="List Paragraph"/>
    <w:basedOn w:val="Standaard"/>
    <w:uiPriority w:val="34"/>
    <w:qFormat/>
    <w:rsid w:val="00615923"/>
    <w:pPr>
      <w:ind w:left="720"/>
      <w:contextualSpacing/>
    </w:pPr>
    <w:rPr>
      <w:lang w:val="en-GB"/>
    </w:rPr>
  </w:style>
  <w:style w:type="paragraph" w:styleId="Koptekst">
    <w:name w:val="header"/>
    <w:basedOn w:val="Standaard"/>
    <w:link w:val="KoptekstChar"/>
    <w:uiPriority w:val="99"/>
    <w:unhideWhenUsed/>
    <w:rsid w:val="000D1CD3"/>
    <w:pPr>
      <w:tabs>
        <w:tab w:val="center" w:pos="4536"/>
        <w:tab w:val="right" w:pos="9072"/>
      </w:tabs>
      <w:spacing w:after="0" w:line="240" w:lineRule="auto"/>
    </w:pPr>
    <w:rPr>
      <w:lang w:val="en-GB"/>
    </w:rPr>
  </w:style>
  <w:style w:type="character" w:customStyle="1" w:styleId="KoptekstChar">
    <w:name w:val="Koptekst Char"/>
    <w:basedOn w:val="Standaardalinea-lettertype"/>
    <w:link w:val="Koptekst"/>
    <w:uiPriority w:val="99"/>
    <w:rsid w:val="000D1CD3"/>
    <w:rPr>
      <w:lang w:val="en-GB"/>
    </w:rPr>
  </w:style>
  <w:style w:type="paragraph" w:styleId="Voettekst">
    <w:name w:val="footer"/>
    <w:basedOn w:val="Standaard"/>
    <w:link w:val="VoettekstChar"/>
    <w:uiPriority w:val="99"/>
    <w:unhideWhenUsed/>
    <w:rsid w:val="000D1CD3"/>
    <w:pPr>
      <w:tabs>
        <w:tab w:val="center" w:pos="4536"/>
        <w:tab w:val="right" w:pos="9072"/>
      </w:tabs>
      <w:spacing w:after="0" w:line="240" w:lineRule="auto"/>
    </w:pPr>
    <w:rPr>
      <w:lang w:val="en-GB"/>
    </w:rPr>
  </w:style>
  <w:style w:type="character" w:customStyle="1" w:styleId="VoettekstChar">
    <w:name w:val="Voettekst Char"/>
    <w:basedOn w:val="Standaardalinea-lettertype"/>
    <w:link w:val="Voettekst"/>
    <w:uiPriority w:val="99"/>
    <w:rsid w:val="000D1CD3"/>
    <w:rPr>
      <w:lang w:val="en-GB"/>
    </w:rPr>
  </w:style>
  <w:style w:type="paragraph" w:styleId="Ballontekst">
    <w:name w:val="Balloon Text"/>
    <w:basedOn w:val="Standaard"/>
    <w:link w:val="BallontekstChar"/>
    <w:uiPriority w:val="99"/>
    <w:semiHidden/>
    <w:unhideWhenUsed/>
    <w:rsid w:val="000D1CD3"/>
    <w:pPr>
      <w:spacing w:after="0" w:line="240" w:lineRule="auto"/>
    </w:pPr>
    <w:rPr>
      <w:rFonts w:ascii="Tahoma" w:hAnsi="Tahoma" w:cs="Tahoma"/>
      <w:sz w:val="16"/>
      <w:szCs w:val="16"/>
      <w:lang w:val="en-GB"/>
    </w:rPr>
  </w:style>
  <w:style w:type="character" w:customStyle="1" w:styleId="BallontekstChar">
    <w:name w:val="Ballontekst Char"/>
    <w:basedOn w:val="Standaardalinea-lettertype"/>
    <w:link w:val="Ballontekst"/>
    <w:uiPriority w:val="99"/>
    <w:semiHidden/>
    <w:rsid w:val="000D1CD3"/>
    <w:rPr>
      <w:rFonts w:ascii="Tahoma" w:hAnsi="Tahoma" w:cs="Tahoma"/>
      <w:sz w:val="16"/>
      <w:szCs w:val="16"/>
      <w:lang w:val="en-GB"/>
    </w:rPr>
  </w:style>
  <w:style w:type="character" w:styleId="Hyperlink">
    <w:name w:val="Hyperlink"/>
    <w:basedOn w:val="Standaardalinea-lettertype"/>
    <w:uiPriority w:val="99"/>
    <w:unhideWhenUsed/>
    <w:rsid w:val="000149C3"/>
    <w:rPr>
      <w:color w:val="0000FF" w:themeColor="hyperlink"/>
      <w:u w:val="single"/>
    </w:rPr>
  </w:style>
  <w:style w:type="character" w:customStyle="1" w:styleId="Kop2Char">
    <w:name w:val="Kop 2 Char"/>
    <w:basedOn w:val="Standaardalinea-lettertype"/>
    <w:link w:val="Kop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Kop3Char">
    <w:name w:val="Kop 3 Char"/>
    <w:basedOn w:val="Standaardalinea-lettertype"/>
    <w:link w:val="Kop3"/>
    <w:uiPriority w:val="9"/>
    <w:semiHidden/>
    <w:rsid w:val="00927640"/>
    <w:rPr>
      <w:rFonts w:asciiTheme="majorHAnsi" w:eastAsiaTheme="majorEastAsia" w:hAnsiTheme="majorHAnsi" w:cstheme="majorBidi"/>
      <w:b/>
      <w:bCs/>
      <w:color w:val="4F81BD" w:themeColor="accent1"/>
      <w:lang w:val="en-GB"/>
    </w:rPr>
  </w:style>
  <w:style w:type="table" w:styleId="Tabelraster">
    <w:name w:val="Table Grid"/>
    <w:basedOn w:val="Standaardtabel"/>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AB74AB"/>
    <w:rPr>
      <w:b/>
      <w:bCs/>
    </w:rPr>
  </w:style>
  <w:style w:type="table" w:customStyle="1" w:styleId="-11">
    <w:name w:val="Ανοιχτόχρωμη σκίαση - Έμφαση 11"/>
    <w:basedOn w:val="Standaardtabel"/>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2">
    <w:name w:val="Light List Accent 2"/>
    <w:basedOn w:val="Standaardtabel"/>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arcering-accent2">
    <w:name w:val="Light Shading Accent 2"/>
    <w:basedOn w:val="Standaardtabel"/>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emiddeldearcering1-accent2">
    <w:name w:val="Medium Shading 1 Accent 2"/>
    <w:basedOn w:val="Standaardtabel"/>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astertabel1licht-Accent5">
    <w:name w:val="Grid Table 1 Light Accent 5"/>
    <w:basedOn w:val="Standaardtabel"/>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jsttabel3-Accent5">
    <w:name w:val="List Table 3 Accent 5"/>
    <w:basedOn w:val="Standaardtabel"/>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872C-115C-4BE0-AADB-4078F66B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715</Words>
  <Characters>3934</Characters>
  <Application>Microsoft Office Word</Application>
  <DocSecurity>0</DocSecurity>
  <Lines>32</Lines>
  <Paragraphs>9</Paragraphs>
  <ScaleCrop>false</ScaleCrop>
  <HeadingPairs>
    <vt:vector size="10" baseType="variant">
      <vt:variant>
        <vt:lpstr>Naslov</vt:lpstr>
      </vt:variant>
      <vt:variant>
        <vt:i4>1</vt:i4>
      </vt:variant>
      <vt:variant>
        <vt:lpstr>Τίτλος</vt:lpstr>
      </vt:variant>
      <vt:variant>
        <vt:i4>1</vt:i4>
      </vt:variant>
      <vt:variant>
        <vt:lpstr>Názov</vt:lpstr>
      </vt:variant>
      <vt:variant>
        <vt:i4>1</vt:i4>
      </vt:variant>
      <vt:variant>
        <vt:lpstr>Title</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Bercko Eisenreich</dc:creator>
  <cp:lastModifiedBy>Tim Paulusse</cp:lastModifiedBy>
  <cp:revision>28</cp:revision>
  <dcterms:created xsi:type="dcterms:W3CDTF">2024-05-28T14:03:00Z</dcterms:created>
  <dcterms:modified xsi:type="dcterms:W3CDTF">2024-05-28T14:40:00Z</dcterms:modified>
</cp:coreProperties>
</file>