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7E" w:rsidRDefault="00950556" w:rsidP="00E54139">
      <w:pPr>
        <w:pStyle w:val="Titel"/>
        <w:pBdr>
          <w:bottom w:val="none" w:sz="0" w:space="0" w:color="auto"/>
        </w:pBdr>
        <w:jc w:val="center"/>
        <w:rPr>
          <w:rFonts w:asciiTheme="minorHAnsi" w:hAnsiTheme="minorHAnsi"/>
          <w:b/>
          <w:bCs/>
        </w:rPr>
      </w:pPr>
      <w:bookmarkStart w:id="0" w:name="_GoBack"/>
      <w:bookmarkEnd w:id="0"/>
      <w:r>
        <w:rPr>
          <w:rFonts w:asciiTheme="minorHAnsi" w:hAnsiTheme="minorHAnsi"/>
          <w:b/>
          <w:bCs/>
          <w:sz w:val="44"/>
        </w:rPr>
        <w:t>Gradivo</w:t>
      </w:r>
      <w:r w:rsidR="007A4DE7">
        <w:rPr>
          <w:rFonts w:asciiTheme="minorHAnsi" w:hAnsiTheme="minorHAnsi"/>
          <w:b/>
          <w:bCs/>
          <w:sz w:val="44"/>
        </w:rPr>
        <w:t xml:space="preserve"> 1</w:t>
      </w:r>
    </w:p>
    <w:tbl>
      <w:tblPr>
        <w:tblStyle w:val="ListTable3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6F42A0" w:rsidRPr="008E172F" w:rsidTr="00CF0E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:rsidR="00A6147E" w:rsidRDefault="00950556">
            <w:pPr>
              <w:rPr>
                <w:lang w:val="en-GB"/>
              </w:rPr>
            </w:pPr>
            <w:r>
              <w:rPr>
                <w:lang w:val="en-GB"/>
              </w:rPr>
              <w:t>Naslov dejavnosti</w:t>
            </w:r>
          </w:p>
        </w:tc>
        <w:tc>
          <w:tcPr>
            <w:tcW w:w="6096" w:type="dxa"/>
            <w:shd w:val="clear" w:color="auto" w:fill="auto"/>
          </w:tcPr>
          <w:p w:rsidR="00A6147E" w:rsidRDefault="009505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716433">
              <w:rPr>
                <w:color w:val="auto"/>
                <w:lang w:val="en-GB"/>
              </w:rPr>
              <w:t>Etični izzivi informacijskih motenj</w:t>
            </w:r>
          </w:p>
        </w:tc>
      </w:tr>
    </w:tbl>
    <w:p w:rsidR="006F42A0" w:rsidRDefault="006F42A0" w:rsidP="006F42A0">
      <w:pPr>
        <w:spacing w:after="0"/>
        <w:rPr>
          <w:sz w:val="23"/>
          <w:lang w:val="en-GB"/>
        </w:rPr>
      </w:pPr>
    </w:p>
    <w:tbl>
      <w:tblPr>
        <w:tblStyle w:val="ListTable3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6F42A0" w:rsidRPr="00FB7312" w:rsidTr="00CF0E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:rsidR="00A6147E" w:rsidRDefault="00950556">
            <w:pPr>
              <w:rPr>
                <w:lang w:val="en-GB"/>
              </w:rPr>
            </w:pPr>
            <w:bookmarkStart w:id="1" w:name="_Hlk148612206"/>
            <w:r>
              <w:rPr>
                <w:lang w:val="en-GB"/>
              </w:rPr>
              <w:t>Korak 1: FISINFORMACIJE. DEZINFORMACIJE, DEZINFORMACIJE</w:t>
            </w:r>
          </w:p>
        </w:tc>
      </w:tr>
      <w:tr w:rsidR="006F42A0" w:rsidTr="00CF0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:rsidR="00A6147E" w:rsidRDefault="00950556">
            <w:pPr>
              <w:rPr>
                <w:b w:val="0"/>
                <w:bCs w:val="0"/>
                <w:i/>
                <w:iCs/>
                <w:color w:val="C00000"/>
              </w:rPr>
            </w:pPr>
            <w:r w:rsidRPr="00716433">
              <w:rPr>
                <w:i/>
                <w:iCs/>
                <w:color w:val="C00000"/>
              </w:rPr>
              <w:t xml:space="preserve">Primer 1 - napačne informacije </w:t>
            </w:r>
          </w:p>
          <w:p w:rsidR="00A6147E" w:rsidRDefault="00950556">
            <w:pPr>
              <w:rPr>
                <w:i/>
                <w:iCs/>
                <w:color w:val="31849B" w:themeColor="accent5" w:themeShade="BF"/>
              </w:rPr>
            </w:pPr>
            <w:r w:rsidRPr="00716433">
              <w:rPr>
                <w:i/>
                <w:iCs/>
                <w:color w:val="31849B" w:themeColor="accent5" w:themeShade="BF"/>
              </w:rPr>
              <w:t>Naslov: "Virusna potegavščina trdi, da uživanje čokolade zdravi alergije"</w:t>
            </w:r>
          </w:p>
          <w:p w:rsidR="006F42A0" w:rsidRDefault="006F42A0" w:rsidP="00CF0EA1">
            <w:pPr>
              <w:rPr>
                <w:i/>
                <w:iCs/>
              </w:rPr>
            </w:pPr>
          </w:p>
          <w:p w:rsidR="00A6147E" w:rsidRDefault="00950556">
            <w:pPr>
              <w:rPr>
                <w:b w:val="0"/>
                <w:bCs w:val="0"/>
                <w:i/>
                <w:iCs/>
              </w:rPr>
            </w:pPr>
            <w:r>
              <w:rPr>
                <w:i/>
                <w:iCs/>
              </w:rPr>
              <w:t xml:space="preserve">Zakaj so to napačne informacije? </w:t>
            </w:r>
          </w:p>
          <w:p w:rsidR="006F42A0" w:rsidRDefault="006F42A0" w:rsidP="00CF0EA1">
            <w:pPr>
              <w:rPr>
                <w:i/>
                <w:iCs/>
              </w:rPr>
            </w:pPr>
          </w:p>
          <w:p w:rsidR="00A6147E" w:rsidRDefault="00950556">
            <w:pPr>
              <w:rPr>
                <w:b w:val="0"/>
                <w:bCs w:val="0"/>
                <w:i/>
                <w:iCs/>
              </w:rPr>
            </w:pPr>
            <w:r w:rsidRPr="00716433">
              <w:rPr>
                <w:b w:val="0"/>
                <w:bCs w:val="0"/>
                <w:i/>
                <w:iCs/>
              </w:rPr>
              <w:t xml:space="preserve">V tem primeru napačnih informacij viralna objava v družabnih medijih trdi, da lahko uživanje velikih količin čokolade čudežno ozdravi alergije. Objava navaja, da je "nova študija" odkrila edinstveno spojino v čokoladi, ki preprečuje alergijske reakcije in </w:t>
            </w:r>
            <w:r w:rsidRPr="00716433">
              <w:rPr>
                <w:b w:val="0"/>
                <w:bCs w:val="0"/>
                <w:i/>
                <w:iCs/>
              </w:rPr>
              <w:t>krepi imunski sistem.</w:t>
            </w:r>
          </w:p>
          <w:p w:rsidR="006F42A0" w:rsidRDefault="006F42A0" w:rsidP="00CF0EA1">
            <w:pPr>
              <w:rPr>
                <w:b w:val="0"/>
                <w:bCs w:val="0"/>
                <w:i/>
                <w:iCs/>
              </w:rPr>
            </w:pPr>
          </w:p>
          <w:p w:rsidR="00A6147E" w:rsidRDefault="00950556">
            <w:pPr>
              <w:rPr>
                <w:b w:val="0"/>
                <w:bCs w:val="0"/>
                <w:i/>
                <w:iCs/>
              </w:rPr>
            </w:pPr>
            <w:r w:rsidRPr="00526877">
              <w:rPr>
                <w:b w:val="0"/>
                <w:bCs w:val="0"/>
                <w:i/>
                <w:iCs/>
              </w:rPr>
              <w:t>Napačne informacije se hitro širijo, saj ljudje delijo objavo, ne da bi preverili dejstva ali preverili vir. Nekateri ljudje, ki iščejo enostavno rešitev za svoje težave z alergijami, začnejo deliti svoje izkušnje z uživanjem čokolad</w:t>
            </w:r>
            <w:r w:rsidRPr="00526877">
              <w:rPr>
                <w:b w:val="0"/>
                <w:bCs w:val="0"/>
                <w:i/>
                <w:iCs/>
              </w:rPr>
              <w:t>e in trdijo, da so se znebili svojih alergij.</w:t>
            </w:r>
          </w:p>
          <w:p w:rsidR="006F42A0" w:rsidRPr="00526877" w:rsidRDefault="006F42A0" w:rsidP="00CF0EA1">
            <w:pPr>
              <w:rPr>
                <w:b w:val="0"/>
                <w:bCs w:val="0"/>
                <w:i/>
                <w:iCs/>
              </w:rPr>
            </w:pPr>
          </w:p>
          <w:p w:rsidR="00A6147E" w:rsidRDefault="00950556">
            <w:pPr>
              <w:rPr>
                <w:b w:val="0"/>
                <w:bCs w:val="0"/>
                <w:i/>
                <w:iCs/>
              </w:rPr>
            </w:pPr>
            <w:r w:rsidRPr="00526877">
              <w:rPr>
                <w:b w:val="0"/>
                <w:bCs w:val="0"/>
                <w:i/>
                <w:iCs/>
              </w:rPr>
              <w:t>Vendar je ob natančnejšem pregledu jasno, da prvotni članek ne vsebuje verodostojnih virov ali sklicevanj na ugledne študije. V resnici ni nobenih znanstvenih dokazov, ki bi potrjevali prepričanje, da lahko čo</w:t>
            </w:r>
            <w:r w:rsidRPr="00526877">
              <w:rPr>
                <w:b w:val="0"/>
                <w:bCs w:val="0"/>
                <w:i/>
                <w:iCs/>
              </w:rPr>
              <w:t>kolada zdravi alergije.</w:t>
            </w:r>
          </w:p>
          <w:p w:rsidR="006F42A0" w:rsidRPr="00716433" w:rsidRDefault="006F42A0" w:rsidP="00CF0EA1">
            <w:pPr>
              <w:rPr>
                <w:i/>
                <w:iCs/>
              </w:rPr>
            </w:pPr>
          </w:p>
          <w:p w:rsidR="00A6147E" w:rsidRDefault="00950556">
            <w:pPr>
              <w:rPr>
                <w:b w:val="0"/>
                <w:bCs w:val="0"/>
                <w:i/>
                <w:iCs/>
              </w:rPr>
            </w:pPr>
            <w:r w:rsidRPr="00716433">
              <w:rPr>
                <w:b w:val="0"/>
                <w:bCs w:val="0"/>
                <w:i/>
                <w:iCs/>
              </w:rPr>
              <w:t>Kljub prizadevanjem strokovnjakov in zdravstvenih organov, da bi ovrgli napačne informacije, se prvotna objava še naprej širi, kar je povzročilo val zavednih posameznikov, ki v svojo prehrano vključujejo prevelike količine čokolade v upanju, da se bodo reš</w:t>
            </w:r>
            <w:r w:rsidRPr="00716433">
              <w:rPr>
                <w:b w:val="0"/>
                <w:bCs w:val="0"/>
                <w:i/>
                <w:iCs/>
              </w:rPr>
              <w:t>ili alergij. Ta primer kaže, kako lahko napačne informacije, če se razširjajo na veliko in niso kritično ovrednotene, prispevajo k širjenju napačnih prepričanj in potencialno škodljivega vedenja.</w:t>
            </w:r>
          </w:p>
          <w:p w:rsidR="006F42A0" w:rsidRDefault="006F42A0" w:rsidP="00CF0EA1">
            <w:pPr>
              <w:rPr>
                <w:i/>
                <w:iCs/>
              </w:rPr>
            </w:pPr>
          </w:p>
          <w:p w:rsidR="00A6147E" w:rsidRDefault="00950556">
            <w:pPr>
              <w:rPr>
                <w:i/>
                <w:iCs/>
                <w:color w:val="C00000"/>
              </w:rPr>
            </w:pPr>
            <w:bookmarkStart w:id="2" w:name="_Hlk150881481"/>
            <w:r w:rsidRPr="00716433">
              <w:rPr>
                <w:i/>
                <w:iCs/>
                <w:color w:val="C00000"/>
              </w:rPr>
              <w:t xml:space="preserve">Primer 2 - Dezinformacije </w:t>
            </w:r>
          </w:p>
          <w:p w:rsidR="00A6147E" w:rsidRDefault="00950556">
            <w:pPr>
              <w:rPr>
                <w:i/>
                <w:iCs/>
                <w:color w:val="31849B" w:themeColor="accent5" w:themeShade="BF"/>
              </w:rPr>
            </w:pPr>
            <w:r w:rsidRPr="00716433">
              <w:rPr>
                <w:i/>
                <w:iCs/>
                <w:color w:val="31849B" w:themeColor="accent5" w:themeShade="BF"/>
              </w:rPr>
              <w:t>Naslov: "Razkrito čudežno zdravi</w:t>
            </w:r>
            <w:r w:rsidRPr="00716433">
              <w:rPr>
                <w:i/>
                <w:iCs/>
                <w:color w:val="31849B" w:themeColor="accent5" w:themeShade="BF"/>
              </w:rPr>
              <w:t>lo za prehlad!"</w:t>
            </w:r>
          </w:p>
          <w:bookmarkEnd w:id="2"/>
          <w:p w:rsidR="006F42A0" w:rsidRPr="00716433" w:rsidRDefault="006F42A0" w:rsidP="00CF0EA1">
            <w:pPr>
              <w:rPr>
                <w:i/>
                <w:iCs/>
              </w:rPr>
            </w:pPr>
          </w:p>
          <w:p w:rsidR="00A6147E" w:rsidRDefault="00950556">
            <w:pPr>
              <w:rPr>
                <w:b w:val="0"/>
                <w:bCs w:val="0"/>
                <w:i/>
                <w:iCs/>
              </w:rPr>
            </w:pPr>
            <w:r w:rsidRPr="00BA47B0">
              <w:rPr>
                <w:b w:val="0"/>
                <w:bCs w:val="0"/>
                <w:i/>
                <w:iCs/>
              </w:rPr>
              <w:t>V zelo razširjenem spletnem članku je zapisano, da naj bi domnevni preboj v medicinski znanosti omogočil odkritje čudežnega zdravila za prehlad. Članek se sklicuje na ugledne ustanove in izmišljene citate neobstoječih strokovnjakov ter trd</w:t>
            </w:r>
            <w:r w:rsidRPr="00BA47B0">
              <w:rPr>
                <w:b w:val="0"/>
                <w:bCs w:val="0"/>
                <w:i/>
                <w:iCs/>
              </w:rPr>
              <w:t>i, da je zdravilo rezultat večletnih revolucionarnih raziskav.</w:t>
            </w:r>
          </w:p>
          <w:p w:rsidR="006F42A0" w:rsidRPr="00716433" w:rsidRDefault="006F42A0" w:rsidP="00CF0EA1">
            <w:pPr>
              <w:rPr>
                <w:i/>
                <w:iCs/>
              </w:rPr>
            </w:pPr>
          </w:p>
          <w:p w:rsidR="00A6147E" w:rsidRDefault="00950556">
            <w:pPr>
              <w:rPr>
                <w:b w:val="0"/>
                <w:bCs w:val="0"/>
                <w:i/>
                <w:iCs/>
              </w:rPr>
            </w:pPr>
            <w:r w:rsidRPr="00716433">
              <w:rPr>
                <w:b w:val="0"/>
                <w:bCs w:val="0"/>
                <w:i/>
                <w:iCs/>
              </w:rPr>
              <w:t>Dezinformacije opisujejo "skrivno sestavino", ki ob dodajanju dnevnim obrokom zagotavlja odpornost proti prehladu. Članek namiguje, da so se velika farmacevtska podjetja zarotila, da bi to čud</w:t>
            </w:r>
            <w:r w:rsidRPr="00716433">
              <w:rPr>
                <w:b w:val="0"/>
                <w:bCs w:val="0"/>
                <w:i/>
                <w:iCs/>
              </w:rPr>
              <w:t>ežno zdravilo ostalo skrivnost, da bi zaščitila svoje dobičke od zdravil proti prehladu.</w:t>
            </w:r>
          </w:p>
          <w:p w:rsidR="006F42A0" w:rsidRDefault="006F42A0" w:rsidP="00CF0EA1">
            <w:pPr>
              <w:rPr>
                <w:b w:val="0"/>
                <w:bCs w:val="0"/>
                <w:i/>
                <w:iCs/>
              </w:rPr>
            </w:pPr>
          </w:p>
          <w:p w:rsidR="00A6147E" w:rsidRDefault="00950556">
            <w:pPr>
              <w:rPr>
                <w:b w:val="0"/>
                <w:bCs w:val="0"/>
                <w:i/>
                <w:iCs/>
              </w:rPr>
            </w:pPr>
            <w:r w:rsidRPr="006275A4">
              <w:rPr>
                <w:b w:val="0"/>
                <w:bCs w:val="0"/>
                <w:i/>
                <w:iCs/>
              </w:rPr>
              <w:t xml:space="preserve">V resnici je celotna zgodba izmišljena pripoved, katere namen je ustvarjanje klikov in všečkov. Lažni članek izkorišča željo ljudi po hitrih rešitvah in nezaupanje v </w:t>
            </w:r>
            <w:r w:rsidRPr="006275A4">
              <w:rPr>
                <w:b w:val="0"/>
                <w:bCs w:val="0"/>
                <w:i/>
                <w:iCs/>
              </w:rPr>
              <w:t xml:space="preserve">uveljavljene institucije. </w:t>
            </w:r>
            <w:r w:rsidRPr="006275A4">
              <w:rPr>
                <w:i/>
                <w:iCs/>
              </w:rPr>
              <w:t xml:space="preserve">Ta dezinformacijska kampanja </w:t>
            </w:r>
            <w:r w:rsidRPr="006275A4">
              <w:rPr>
                <w:b w:val="0"/>
                <w:bCs w:val="0"/>
                <w:i/>
                <w:iCs/>
              </w:rPr>
              <w:t>ne le zavaja javnost, ampak tudi spodkopava zaupanje v ugledne medicinske raziskave. To je primer, kako je mogoče ustvariti in širiti napačne informacije, da bi izkoristili slabosti ljudi in privedli d</w:t>
            </w:r>
            <w:r w:rsidRPr="006275A4">
              <w:rPr>
                <w:b w:val="0"/>
                <w:bCs w:val="0"/>
                <w:i/>
                <w:iCs/>
              </w:rPr>
              <w:t>o izkrivljenega razumevanja resničnosti.</w:t>
            </w:r>
          </w:p>
        </w:tc>
      </w:tr>
      <w:bookmarkEnd w:id="1"/>
    </w:tbl>
    <w:p w:rsidR="006F42A0" w:rsidRDefault="006F42A0" w:rsidP="006F42A0">
      <w:pPr>
        <w:rPr>
          <w:b/>
          <w:bCs/>
          <w:i/>
          <w:iCs/>
          <w:color w:val="C00000"/>
        </w:rPr>
      </w:pPr>
    </w:p>
    <w:p w:rsidR="00A6147E" w:rsidRDefault="00950556">
      <w:pPr>
        <w:spacing w:after="0" w:line="240" w:lineRule="auto"/>
        <w:rPr>
          <w:b/>
          <w:bCs/>
          <w:i/>
          <w:iCs/>
          <w:color w:val="C00000"/>
        </w:rPr>
      </w:pPr>
      <w:r w:rsidRPr="00BA47B0">
        <w:rPr>
          <w:b/>
          <w:bCs/>
          <w:i/>
          <w:iCs/>
          <w:color w:val="C00000"/>
        </w:rPr>
        <w:t xml:space="preserve">Primer </w:t>
      </w:r>
      <w:r>
        <w:rPr>
          <w:b/>
          <w:bCs/>
          <w:i/>
          <w:iCs/>
          <w:color w:val="C00000"/>
        </w:rPr>
        <w:t xml:space="preserve">3 </w:t>
      </w:r>
      <w:r w:rsidRPr="00BA47B0">
        <w:rPr>
          <w:b/>
          <w:bCs/>
          <w:i/>
          <w:iCs/>
          <w:color w:val="C00000"/>
        </w:rPr>
        <w:t xml:space="preserve">- napačne informacije  </w:t>
      </w:r>
    </w:p>
    <w:p w:rsidR="00A6147E" w:rsidRDefault="00950556">
      <w:pPr>
        <w:spacing w:after="0"/>
        <w:rPr>
          <w:i/>
          <w:iCs/>
          <w:color w:val="31849B" w:themeColor="accent5" w:themeShade="BF"/>
        </w:rPr>
      </w:pPr>
      <w:r w:rsidRPr="00BA47B0">
        <w:rPr>
          <w:b/>
          <w:bCs/>
          <w:i/>
          <w:iCs/>
          <w:color w:val="31849B" w:themeColor="accent5" w:themeShade="BF"/>
        </w:rPr>
        <w:t>Naslov: "Znanstveniki odkrili šokantne stranske učinke običajnih cepiv"</w:t>
      </w:r>
    </w:p>
    <w:p w:rsidR="00A6147E" w:rsidRPr="007A4DE7" w:rsidRDefault="00950556">
      <w:pPr>
        <w:spacing w:after="0" w:line="240" w:lineRule="auto"/>
        <w:rPr>
          <w:b/>
          <w:i/>
        </w:rPr>
      </w:pPr>
      <w:r w:rsidRPr="007A4DE7">
        <w:rPr>
          <w:bCs/>
          <w:i/>
        </w:rPr>
        <w:t>* Dezinformacija je razširjanje zavajajočih ali lažnih informacij z namenom povzročitve škode ali zavajanja</w:t>
      </w:r>
      <w:r w:rsidRPr="007A4DE7">
        <w:rPr>
          <w:b/>
          <w:i/>
        </w:rPr>
        <w:t xml:space="preserve">. </w:t>
      </w:r>
    </w:p>
    <w:p w:rsidR="006F42A0" w:rsidRPr="007A4DE7" w:rsidRDefault="006F42A0" w:rsidP="006F42A0">
      <w:pPr>
        <w:spacing w:after="0" w:line="240" w:lineRule="auto"/>
        <w:rPr>
          <w:b/>
          <w:i/>
        </w:rPr>
      </w:pPr>
    </w:p>
    <w:p w:rsidR="00A6147E" w:rsidRPr="007A4DE7" w:rsidRDefault="00950556">
      <w:pPr>
        <w:spacing w:after="0" w:line="240" w:lineRule="auto"/>
        <w:rPr>
          <w:bCs/>
          <w:i/>
        </w:rPr>
      </w:pPr>
      <w:r w:rsidRPr="007A4DE7">
        <w:rPr>
          <w:bCs/>
          <w:i/>
        </w:rPr>
        <w:t>Nedavna študija, ki jo je izvedla skupina raziskovalcev, naj bi razkrila zaskrbljujoče stranske učinke, povezane s pogosto uporabljenimi cepivi. Študija kaže na povezavo med cepljenjem in povečanim tveganjem za nekatere zdravstvene težave. Ugotovitve s</w:t>
      </w:r>
      <w:r w:rsidRPr="007A4DE7">
        <w:rPr>
          <w:bCs/>
          <w:i/>
        </w:rPr>
        <w:t>o povzročile zaskrbljenost med starši in zdravstvenimi delavci.</w:t>
      </w:r>
    </w:p>
    <w:p w:rsidR="006F42A0" w:rsidRPr="007A4DE7" w:rsidRDefault="006F42A0" w:rsidP="006F42A0">
      <w:pPr>
        <w:spacing w:after="0" w:line="240" w:lineRule="auto"/>
        <w:rPr>
          <w:bCs/>
          <w:i/>
        </w:rPr>
      </w:pPr>
    </w:p>
    <w:p w:rsidR="00A6147E" w:rsidRPr="007A4DE7" w:rsidRDefault="00950556">
      <w:pPr>
        <w:spacing w:after="0" w:line="240" w:lineRule="auto"/>
        <w:rPr>
          <w:bCs/>
          <w:i/>
        </w:rPr>
      </w:pPr>
      <w:r w:rsidRPr="007A4DE7">
        <w:rPr>
          <w:bCs/>
          <w:i/>
        </w:rPr>
        <w:lastRenderedPageBreak/>
        <w:t>Študija, ki je bila izvedena na majhnem vzorcu in z vprašljivimi raziskovalnimi metodami, nakazuje, da bi lahko cepiva povzročila različne zdravstvene težave, vključno z alergijami in razvojn</w:t>
      </w:r>
      <w:r w:rsidRPr="007A4DE7">
        <w:rPr>
          <w:bCs/>
          <w:i/>
        </w:rPr>
        <w:t>imi zaostanki. Raziskovalci podajajo drzne trditve, ne da bi predložili trdne dokaze ali upoštevali druge dejavnike, ki bi lahko prispevali k opaženim učinkom.</w:t>
      </w:r>
    </w:p>
    <w:p w:rsidR="006F42A0" w:rsidRPr="007A4DE7" w:rsidRDefault="006F42A0" w:rsidP="006F42A0">
      <w:pPr>
        <w:spacing w:after="0" w:line="240" w:lineRule="auto"/>
        <w:rPr>
          <w:bCs/>
          <w:i/>
        </w:rPr>
      </w:pPr>
    </w:p>
    <w:p w:rsidR="00A6147E" w:rsidRPr="007A4DE7" w:rsidRDefault="00950556">
      <w:pPr>
        <w:spacing w:after="0" w:line="240" w:lineRule="auto"/>
        <w:rPr>
          <w:bCs/>
          <w:i/>
        </w:rPr>
      </w:pPr>
      <w:r w:rsidRPr="007A4DE7">
        <w:rPr>
          <w:bCs/>
          <w:i/>
        </w:rPr>
        <w:t>Novice o teh domnevnih neželenih učinkih cepiv širijo nepotrebno paniko in krepijo nezaupanje v</w:t>
      </w:r>
      <w:r w:rsidRPr="007A4DE7">
        <w:rPr>
          <w:bCs/>
          <w:i/>
        </w:rPr>
        <w:t xml:space="preserve"> učinkovitost in varnost cepiv. V resnici je študija pomanjkljiva in ne vzdrži znanstvenega pregleda. Ta primer kaže, kako se lahko napačne informacije uporabijo za manipulacijo z javnim mnenjem in spodkopavanje zaupanja v pomembne javnozdravstvene ukrepe.</w:t>
      </w:r>
    </w:p>
    <w:p w:rsidR="006F42A0" w:rsidRPr="007A4DE7" w:rsidRDefault="006F42A0">
      <w:pPr>
        <w:rPr>
          <w:b/>
          <w:i/>
          <w:color w:val="C00000"/>
          <w:sz w:val="23"/>
        </w:rPr>
      </w:pPr>
      <w:r w:rsidRPr="007A4DE7">
        <w:rPr>
          <w:b/>
          <w:i/>
          <w:color w:val="C00000"/>
          <w:sz w:val="23"/>
        </w:rPr>
        <w:br w:type="page"/>
      </w:r>
    </w:p>
    <w:p w:rsidR="00A6147E" w:rsidRDefault="00950556">
      <w:pPr>
        <w:pStyle w:val="Titel"/>
        <w:pBdr>
          <w:bottom w:val="none" w:sz="0" w:space="0" w:color="auto"/>
        </w:pBdr>
        <w:rPr>
          <w:rFonts w:asciiTheme="minorHAnsi" w:hAnsiTheme="minorHAnsi"/>
          <w:b/>
          <w:bCs/>
        </w:rPr>
      </w:pPr>
      <w:r w:rsidRPr="007A4DE7">
        <w:rPr>
          <w:rFonts w:asciiTheme="minorHAnsi" w:hAnsiTheme="minorHAnsi"/>
          <w:b/>
          <w:bCs/>
          <w:sz w:val="44"/>
          <w:lang w:val="sl-SI"/>
        </w:rPr>
        <w:lastRenderedPageBreak/>
        <w:t xml:space="preserve">                                 </w:t>
      </w:r>
      <w:r>
        <w:rPr>
          <w:rFonts w:asciiTheme="minorHAnsi" w:hAnsiTheme="minorHAnsi"/>
          <w:b/>
          <w:bCs/>
          <w:sz w:val="44"/>
        </w:rPr>
        <w:t xml:space="preserve">Gradivo 2 </w:t>
      </w:r>
    </w:p>
    <w:tbl>
      <w:tblPr>
        <w:tblStyle w:val="ListTable3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6F42A0" w:rsidRPr="008E172F" w:rsidTr="00CF0E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:rsidR="00A6147E" w:rsidRDefault="00950556">
            <w:pPr>
              <w:rPr>
                <w:lang w:val="en-GB"/>
              </w:rPr>
            </w:pPr>
            <w:r>
              <w:rPr>
                <w:lang w:val="en-GB"/>
              </w:rPr>
              <w:t>Naslov dejavnosti</w:t>
            </w:r>
          </w:p>
        </w:tc>
        <w:tc>
          <w:tcPr>
            <w:tcW w:w="6096" w:type="dxa"/>
            <w:shd w:val="clear" w:color="auto" w:fill="auto"/>
          </w:tcPr>
          <w:p w:rsidR="00A6147E" w:rsidRDefault="009505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716433">
              <w:rPr>
                <w:color w:val="auto"/>
                <w:lang w:val="en-GB"/>
              </w:rPr>
              <w:t xml:space="preserve">Etični izzivi </w:t>
            </w:r>
            <w:r>
              <w:rPr>
                <w:color w:val="auto"/>
                <w:lang w:val="en-GB"/>
              </w:rPr>
              <w:t xml:space="preserve">informacijskih motenj </w:t>
            </w:r>
          </w:p>
        </w:tc>
      </w:tr>
    </w:tbl>
    <w:p w:rsidR="006F42A0" w:rsidRDefault="006F42A0" w:rsidP="006F42A0">
      <w:pPr>
        <w:spacing w:after="0"/>
        <w:rPr>
          <w:sz w:val="23"/>
          <w:lang w:val="en-GB"/>
        </w:rPr>
      </w:pPr>
    </w:p>
    <w:tbl>
      <w:tblPr>
        <w:tblStyle w:val="ListTable3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6F42A0" w:rsidRPr="00FB7312" w:rsidTr="00CF0E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:rsidR="00A6147E" w:rsidRDefault="00950556">
            <w:pPr>
              <w:rPr>
                <w:lang w:val="en-GB"/>
              </w:rPr>
            </w:pPr>
            <w:r>
              <w:rPr>
                <w:lang w:val="en-GB"/>
              </w:rPr>
              <w:t xml:space="preserve">Scenariji za igre vlog </w:t>
            </w:r>
          </w:p>
        </w:tc>
      </w:tr>
      <w:tr w:rsidR="006F42A0" w:rsidTr="00CF0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:rsidR="00A6147E" w:rsidRDefault="00950556">
            <w:pPr>
              <w:rPr>
                <w:i/>
                <w:iCs/>
                <w:color w:val="C00000"/>
              </w:rPr>
            </w:pPr>
            <w:r w:rsidRPr="00F631B9">
              <w:rPr>
                <w:i/>
                <w:iCs/>
                <w:color w:val="C00000"/>
              </w:rPr>
              <w:t>Državljansko novinarstvo se razvija:</w:t>
            </w:r>
          </w:p>
          <w:p w:rsidR="00A6147E" w:rsidRDefault="00950556">
            <w:pPr>
              <w:rPr>
                <w:i/>
                <w:iCs/>
              </w:rPr>
            </w:pPr>
            <w:r w:rsidRPr="00F631B9">
              <w:rPr>
                <w:i/>
                <w:iCs/>
              </w:rPr>
              <w:t>Scenarij: Udeleženci delujejo kot državljani, ki poročajo o aktualnem dogodku. Na družabnih omrežjih v realnem času izmenjujejo posodobitve, slike in videoposnetke, da bi javnost obvestili o razmerah.</w:t>
            </w:r>
          </w:p>
          <w:p w:rsidR="006F42A0" w:rsidRPr="00F631B9" w:rsidRDefault="006F42A0" w:rsidP="00CF0EA1">
            <w:pPr>
              <w:rPr>
                <w:i/>
                <w:iCs/>
              </w:rPr>
            </w:pPr>
          </w:p>
          <w:p w:rsidR="00A6147E" w:rsidRDefault="00950556">
            <w:pPr>
              <w:rPr>
                <w:i/>
                <w:iCs/>
                <w:color w:val="C00000"/>
              </w:rPr>
            </w:pPr>
            <w:r w:rsidRPr="00F631B9">
              <w:rPr>
                <w:i/>
                <w:iCs/>
                <w:color w:val="C00000"/>
              </w:rPr>
              <w:t>Izziv za zdravje in dobro počutje:</w:t>
            </w:r>
          </w:p>
          <w:p w:rsidR="00A6147E" w:rsidRDefault="00950556">
            <w:pPr>
              <w:rPr>
                <w:i/>
                <w:iCs/>
              </w:rPr>
            </w:pPr>
            <w:r w:rsidRPr="00F631B9">
              <w:rPr>
                <w:i/>
                <w:iCs/>
              </w:rPr>
              <w:t>Scenarij: Dva prijatelja se odločita, da se bosta lotila izziva na področju zdravja in dobrega počutja. Svojo pot dokumentirata v družabnih medijih in delita načrte treningov, zdrave recepte in napredek, da bi navdihnila druge, da se jima pridružijo.</w:t>
            </w:r>
          </w:p>
          <w:p w:rsidR="006F42A0" w:rsidRPr="00F631B9" w:rsidRDefault="006F42A0" w:rsidP="00CF0EA1">
            <w:pPr>
              <w:rPr>
                <w:i/>
                <w:iCs/>
              </w:rPr>
            </w:pPr>
          </w:p>
          <w:p w:rsidR="00A6147E" w:rsidRDefault="00950556">
            <w:pPr>
              <w:rPr>
                <w:i/>
                <w:iCs/>
                <w:color w:val="C00000"/>
              </w:rPr>
            </w:pPr>
            <w:r w:rsidRPr="00F631B9">
              <w:rPr>
                <w:i/>
                <w:iCs/>
                <w:color w:val="C00000"/>
              </w:rPr>
              <w:t>Kamp</w:t>
            </w:r>
            <w:r w:rsidRPr="00F631B9">
              <w:rPr>
                <w:i/>
                <w:iCs/>
                <w:color w:val="C00000"/>
              </w:rPr>
              <w:t>anja za ozaveščanje o okolju:</w:t>
            </w:r>
          </w:p>
          <w:p w:rsidR="00A6147E" w:rsidRDefault="00950556">
            <w:pPr>
              <w:rPr>
                <w:i/>
                <w:iCs/>
              </w:rPr>
            </w:pPr>
            <w:r w:rsidRPr="00F631B9">
              <w:rPr>
                <w:i/>
                <w:iCs/>
              </w:rPr>
              <w:t xml:space="preserve">Scenarij: Udeleženci se vživijo v vlogo okoljskih aktivistov, ki organizirajo kampanjo. Uporabljajo družbene medije za širjenje dejstev o podnebnih spremembah, spodbujajo okolju prijazne prakse in svoje sledilce k sodelovanju </w:t>
            </w:r>
            <w:r w:rsidRPr="00F631B9">
              <w:rPr>
                <w:i/>
                <w:iCs/>
              </w:rPr>
              <w:t>pri trajnostnih ukrepih.</w:t>
            </w:r>
          </w:p>
          <w:p w:rsidR="006F42A0" w:rsidRPr="00F631B9" w:rsidRDefault="006F42A0" w:rsidP="00CF0EA1">
            <w:pPr>
              <w:rPr>
                <w:i/>
                <w:iCs/>
              </w:rPr>
            </w:pPr>
          </w:p>
          <w:p w:rsidR="00A6147E" w:rsidRDefault="00950556">
            <w:pPr>
              <w:rPr>
                <w:i/>
                <w:iCs/>
                <w:color w:val="C00000"/>
              </w:rPr>
            </w:pPr>
            <w:r w:rsidRPr="00F631B9">
              <w:rPr>
                <w:i/>
                <w:iCs/>
                <w:color w:val="C00000"/>
              </w:rPr>
              <w:t>Virtualno srečanje knjižnega kluba:</w:t>
            </w:r>
          </w:p>
          <w:p w:rsidR="00A6147E" w:rsidRDefault="00950556">
            <w:pPr>
              <w:rPr>
                <w:i/>
                <w:iCs/>
              </w:rPr>
            </w:pPr>
            <w:r w:rsidRPr="00F631B9">
              <w:rPr>
                <w:i/>
                <w:iCs/>
              </w:rPr>
              <w:t xml:space="preserve">Scenarij: Skupina prijateljev organizira virtualno srečanje knjižnega kluba. S pomočjo družbenih medijev razpravljajo o izbrani knjigi, delijo najljubše citate in vabijo druge, da se pridružijo </w:t>
            </w:r>
            <w:r w:rsidRPr="00F631B9">
              <w:rPr>
                <w:i/>
                <w:iCs/>
              </w:rPr>
              <w:t>razpravi ter tako oblikujejo digitalno bralno skupnost.</w:t>
            </w:r>
          </w:p>
          <w:p w:rsidR="006F42A0" w:rsidRPr="00F631B9" w:rsidRDefault="006F42A0" w:rsidP="00CF0EA1">
            <w:pPr>
              <w:rPr>
                <w:i/>
                <w:iCs/>
              </w:rPr>
            </w:pPr>
          </w:p>
          <w:p w:rsidR="00A6147E" w:rsidRDefault="00950556">
            <w:pPr>
              <w:rPr>
                <w:i/>
                <w:iCs/>
                <w:color w:val="C00000"/>
              </w:rPr>
            </w:pPr>
            <w:r w:rsidRPr="00F631B9">
              <w:rPr>
                <w:i/>
                <w:iCs/>
                <w:color w:val="C00000"/>
              </w:rPr>
              <w:t>Potovalni blogerji raziskujejo:</w:t>
            </w:r>
          </w:p>
          <w:p w:rsidR="00A6147E" w:rsidRDefault="00950556">
            <w:pPr>
              <w:rPr>
                <w:i/>
                <w:iCs/>
              </w:rPr>
            </w:pPr>
            <w:r w:rsidRPr="00F631B9">
              <w:rPr>
                <w:i/>
                <w:iCs/>
              </w:rPr>
              <w:t xml:space="preserve">Scenarij: Dva udeleženca nastopata kot popotniška blogerja, ki doživljata novo pustolovščino. Na družabnih omrežjih delita osupljive fotografije, potovalne nasvete in </w:t>
            </w:r>
            <w:r w:rsidRPr="00F631B9">
              <w:rPr>
                <w:i/>
                <w:iCs/>
              </w:rPr>
              <w:t>kulturna spoznanja, da bi svoje sledilce navdušila za raziskovanje iste destinacije.</w:t>
            </w:r>
          </w:p>
          <w:p w:rsidR="006F42A0" w:rsidRPr="00F631B9" w:rsidRDefault="006F42A0" w:rsidP="00CF0EA1">
            <w:pPr>
              <w:rPr>
                <w:i/>
                <w:iCs/>
              </w:rPr>
            </w:pPr>
          </w:p>
          <w:p w:rsidR="00A6147E" w:rsidRDefault="00950556">
            <w:pPr>
              <w:rPr>
                <w:i/>
                <w:iCs/>
                <w:color w:val="C00000"/>
              </w:rPr>
            </w:pPr>
            <w:r w:rsidRPr="00F631B9">
              <w:rPr>
                <w:i/>
                <w:iCs/>
                <w:color w:val="C00000"/>
              </w:rPr>
              <w:t>Tehniški navdušenec Razpakiranje:</w:t>
            </w:r>
          </w:p>
          <w:p w:rsidR="00A6147E" w:rsidRDefault="00950556">
            <w:pPr>
              <w:rPr>
                <w:i/>
                <w:iCs/>
              </w:rPr>
            </w:pPr>
            <w:r w:rsidRPr="00F631B9">
              <w:rPr>
                <w:i/>
                <w:iCs/>
              </w:rPr>
              <w:t>Scenarij: Tehnično podkovana oseba vzame najnovejšo napravo iz škatle in jo preizkusi. Svojo izkušnjo deli na družabnih omrežjih ter pos</w:t>
            </w:r>
            <w:r w:rsidRPr="00F631B9">
              <w:rPr>
                <w:i/>
                <w:iCs/>
              </w:rPr>
              <w:t>reduje vpogled v funkcije, prednosti in slabosti naprave, da bi svojim sledilcem pomagala sprejeti premišljeno odločitev o nakupu.</w:t>
            </w:r>
          </w:p>
          <w:p w:rsidR="006F42A0" w:rsidRPr="00F631B9" w:rsidRDefault="006F42A0" w:rsidP="00CF0EA1">
            <w:pPr>
              <w:rPr>
                <w:i/>
                <w:iCs/>
              </w:rPr>
            </w:pPr>
          </w:p>
          <w:p w:rsidR="00A6147E" w:rsidRDefault="00950556">
            <w:pPr>
              <w:rPr>
                <w:i/>
                <w:iCs/>
                <w:color w:val="C00000"/>
              </w:rPr>
            </w:pPr>
            <w:r w:rsidRPr="00F631B9">
              <w:rPr>
                <w:i/>
                <w:iCs/>
                <w:color w:val="C00000"/>
              </w:rPr>
              <w:t>Zgodba o uspehu spletnega učenja:</w:t>
            </w:r>
          </w:p>
          <w:p w:rsidR="00A6147E" w:rsidRDefault="00950556">
            <w:pPr>
              <w:rPr>
                <w:i/>
                <w:iCs/>
              </w:rPr>
            </w:pPr>
            <w:r w:rsidRPr="00F631B9">
              <w:rPr>
                <w:i/>
                <w:iCs/>
              </w:rPr>
              <w:t>Scenarij: Učenec in učitelj delita svojo zgodbo o uspehu pri spletnem učenju. S pomočjo dr</w:t>
            </w:r>
            <w:r w:rsidRPr="00F631B9">
              <w:rPr>
                <w:i/>
                <w:iCs/>
              </w:rPr>
              <w:t>užbenih medijev razpravljata o učinkovitih učnih tehnikah, spletnih virih in pozitivnem vplivu virtualnega izobraževanja.</w:t>
            </w:r>
          </w:p>
          <w:p w:rsidR="006F42A0" w:rsidRPr="00F631B9" w:rsidRDefault="006F42A0" w:rsidP="00CF0EA1">
            <w:pPr>
              <w:rPr>
                <w:i/>
                <w:iCs/>
              </w:rPr>
            </w:pPr>
          </w:p>
          <w:p w:rsidR="00A6147E" w:rsidRDefault="00950556">
            <w:pPr>
              <w:rPr>
                <w:i/>
                <w:iCs/>
                <w:color w:val="C00000"/>
              </w:rPr>
            </w:pPr>
            <w:r w:rsidRPr="00F631B9">
              <w:rPr>
                <w:i/>
                <w:iCs/>
                <w:color w:val="C00000"/>
              </w:rPr>
              <w:t>Projekt za izboljšanje doma:</w:t>
            </w:r>
          </w:p>
          <w:p w:rsidR="00A6147E" w:rsidRDefault="00950556">
            <w:pPr>
              <w:rPr>
                <w:i/>
                <w:iCs/>
              </w:rPr>
            </w:pPr>
            <w:r w:rsidRPr="00F631B9">
              <w:rPr>
                <w:i/>
                <w:iCs/>
              </w:rPr>
              <w:t xml:space="preserve">Scenarij: Dva udeleženca se lotita projekta "naredi </w:t>
            </w:r>
            <w:r>
              <w:rPr>
                <w:i/>
                <w:iCs/>
              </w:rPr>
              <w:t>sam</w:t>
            </w:r>
            <w:r w:rsidRPr="00F631B9">
              <w:rPr>
                <w:i/>
                <w:iCs/>
              </w:rPr>
              <w:t xml:space="preserve">" </w:t>
            </w:r>
            <w:r>
              <w:rPr>
                <w:i/>
                <w:iCs/>
              </w:rPr>
              <w:t>(Do It Yourself).</w:t>
            </w:r>
            <w:r w:rsidRPr="00F631B9">
              <w:rPr>
                <w:i/>
                <w:iCs/>
              </w:rPr>
              <w:t xml:space="preserve"> Postopek dokumentirata, delit</w:t>
            </w:r>
            <w:r w:rsidRPr="00F631B9">
              <w:rPr>
                <w:i/>
                <w:iCs/>
              </w:rPr>
              <w:t>a fotografije pred in po izvedbi ter dajeta nasvete v družabnih medijih, da bi druge navdihnila za podobne projekte.</w:t>
            </w:r>
          </w:p>
          <w:p w:rsidR="006F42A0" w:rsidRPr="00F631B9" w:rsidRDefault="006F42A0" w:rsidP="00CF0EA1">
            <w:pPr>
              <w:rPr>
                <w:i/>
                <w:iCs/>
              </w:rPr>
            </w:pPr>
          </w:p>
          <w:p w:rsidR="00A6147E" w:rsidRDefault="00950556">
            <w:pPr>
              <w:rPr>
                <w:i/>
                <w:iCs/>
                <w:color w:val="C00000"/>
              </w:rPr>
            </w:pPr>
            <w:r w:rsidRPr="00F631B9">
              <w:rPr>
                <w:i/>
                <w:iCs/>
                <w:color w:val="C00000"/>
              </w:rPr>
              <w:t>Dogodek za zbiranje sredstev, ki ga organizira občina:</w:t>
            </w:r>
          </w:p>
          <w:p w:rsidR="00A6147E" w:rsidRDefault="00950556">
            <w:pPr>
              <w:rPr>
                <w:b w:val="0"/>
                <w:bCs w:val="0"/>
                <w:i/>
                <w:iCs/>
              </w:rPr>
            </w:pPr>
            <w:r w:rsidRPr="00F631B9">
              <w:rPr>
                <w:b w:val="0"/>
                <w:bCs w:val="0"/>
                <w:i/>
                <w:iCs/>
              </w:rPr>
              <w:t>Scenarij: Udeleženci organizirajo virtualno zbiranje sredstev za lokalno organizaci</w:t>
            </w:r>
            <w:r w:rsidRPr="00F631B9">
              <w:rPr>
                <w:b w:val="0"/>
                <w:bCs w:val="0"/>
                <w:i/>
                <w:iCs/>
              </w:rPr>
              <w:t>jo. Uporabljajo družbene medije za širjenje informacij, deljenje povezav za donacije in obveščanje sledilcev o napredku pri doseganju cilja zbiranja sredstev.</w:t>
            </w:r>
          </w:p>
          <w:p w:rsidR="006F42A0" w:rsidRPr="00B53CB7" w:rsidRDefault="006F42A0" w:rsidP="00CF0EA1">
            <w:pPr>
              <w:rPr>
                <w:b w:val="0"/>
                <w:bCs w:val="0"/>
                <w:i/>
                <w:iCs/>
              </w:rPr>
            </w:pPr>
          </w:p>
        </w:tc>
      </w:tr>
    </w:tbl>
    <w:p w:rsidR="00696ABC" w:rsidRPr="00FB7312" w:rsidRDefault="00696ABC" w:rsidP="007A4DE7">
      <w:pPr>
        <w:spacing w:after="0"/>
        <w:rPr>
          <w:b/>
          <w:i/>
          <w:color w:val="C00000"/>
          <w:sz w:val="23"/>
          <w:lang w:val="en-GB"/>
        </w:rPr>
      </w:pPr>
    </w:p>
    <w:sectPr w:rsidR="00696ABC" w:rsidRPr="00FB7312" w:rsidSect="00E07769">
      <w:headerReference w:type="default" r:id="rId9"/>
      <w:footerReference w:type="default" r:id="rId10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556" w:rsidRDefault="00950556" w:rsidP="000D1CD3">
      <w:pPr>
        <w:spacing w:after="0" w:line="240" w:lineRule="auto"/>
      </w:pPr>
      <w:r>
        <w:separator/>
      </w:r>
    </w:p>
  </w:endnote>
  <w:endnote w:type="continuationSeparator" w:id="0">
    <w:p w:rsidR="00950556" w:rsidRDefault="00950556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47E" w:rsidRDefault="00950556">
    <w:pPr>
      <w:pStyle w:val="Kopfzeile"/>
      <w:tabs>
        <w:tab w:val="clear" w:pos="9072"/>
        <w:tab w:val="right" w:pos="9070"/>
      </w:tabs>
      <w:jc w:val="right"/>
    </w:pP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556" w:rsidRDefault="00950556" w:rsidP="000D1CD3">
      <w:pPr>
        <w:spacing w:after="0" w:line="240" w:lineRule="auto"/>
      </w:pPr>
      <w:r>
        <w:separator/>
      </w:r>
    </w:p>
  </w:footnote>
  <w:footnote w:type="continuationSeparator" w:id="0">
    <w:p w:rsidR="00950556" w:rsidRDefault="00950556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EA1" w:rsidRDefault="00CF0EA1">
    <w:pPr>
      <w:pStyle w:val="Kopfzeile"/>
    </w:pPr>
    <w:r w:rsidRPr="00726A4E">
      <w:rPr>
        <w:noProof/>
        <w:lang w:val="de-AT" w:eastAsia="de-AT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svg="http://schemas.microsoft.com/office/drawing/2016/SVG/main" xmlns:pic="http://schemas.openxmlformats.org/drawingml/2006/picture" xmlns="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svg="http://schemas.microsoft.com/office/drawing/2016/SVG/main" xmlns="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a16="http://schemas.microsoft.com/office/drawing/2014/main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0EA1" w:rsidRDefault="00CF0EA1" w:rsidP="0032658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E90DF4"/>
    <w:multiLevelType w:val="hybridMultilevel"/>
    <w:tmpl w:val="17B4C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0CDE4C41"/>
    <w:multiLevelType w:val="hybridMultilevel"/>
    <w:tmpl w:val="C35C5D44"/>
    <w:lvl w:ilvl="0" w:tplc="053071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BDE652"/>
    <w:multiLevelType w:val="hybridMultilevel"/>
    <w:tmpl w:val="1EAC0A14"/>
    <w:lvl w:ilvl="0" w:tplc="185A90BE">
      <w:start w:val="1"/>
      <w:numFmt w:val="decimal"/>
      <w:lvlText w:val="%1."/>
      <w:lvlJc w:val="left"/>
      <w:pPr>
        <w:ind w:left="720" w:hanging="360"/>
      </w:pPr>
    </w:lvl>
    <w:lvl w:ilvl="1" w:tplc="3CE47E90">
      <w:start w:val="1"/>
      <w:numFmt w:val="lowerLetter"/>
      <w:lvlText w:val="%2."/>
      <w:lvlJc w:val="left"/>
      <w:pPr>
        <w:ind w:left="1440" w:hanging="360"/>
      </w:pPr>
    </w:lvl>
    <w:lvl w:ilvl="2" w:tplc="C4C429F8">
      <w:start w:val="1"/>
      <w:numFmt w:val="lowerRoman"/>
      <w:lvlText w:val="%3."/>
      <w:lvlJc w:val="right"/>
      <w:pPr>
        <w:ind w:left="2160" w:hanging="180"/>
      </w:pPr>
    </w:lvl>
    <w:lvl w:ilvl="3" w:tplc="8BACB7FC">
      <w:start w:val="1"/>
      <w:numFmt w:val="decimal"/>
      <w:lvlText w:val="%4."/>
      <w:lvlJc w:val="left"/>
      <w:pPr>
        <w:ind w:left="2880" w:hanging="360"/>
      </w:pPr>
    </w:lvl>
    <w:lvl w:ilvl="4" w:tplc="CED09104">
      <w:start w:val="1"/>
      <w:numFmt w:val="lowerLetter"/>
      <w:lvlText w:val="%5."/>
      <w:lvlJc w:val="left"/>
      <w:pPr>
        <w:ind w:left="3600" w:hanging="360"/>
      </w:pPr>
    </w:lvl>
    <w:lvl w:ilvl="5" w:tplc="B74EB480">
      <w:start w:val="1"/>
      <w:numFmt w:val="lowerRoman"/>
      <w:lvlText w:val="%6."/>
      <w:lvlJc w:val="right"/>
      <w:pPr>
        <w:ind w:left="4320" w:hanging="180"/>
      </w:pPr>
    </w:lvl>
    <w:lvl w:ilvl="6" w:tplc="0C76451E">
      <w:start w:val="1"/>
      <w:numFmt w:val="decimal"/>
      <w:lvlText w:val="%7."/>
      <w:lvlJc w:val="left"/>
      <w:pPr>
        <w:ind w:left="5040" w:hanging="360"/>
      </w:pPr>
    </w:lvl>
    <w:lvl w:ilvl="7" w:tplc="0AFCA00E">
      <w:start w:val="1"/>
      <w:numFmt w:val="lowerLetter"/>
      <w:lvlText w:val="%8."/>
      <w:lvlJc w:val="left"/>
      <w:pPr>
        <w:ind w:left="5760" w:hanging="360"/>
      </w:pPr>
    </w:lvl>
    <w:lvl w:ilvl="8" w:tplc="C392617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9900B9"/>
    <w:multiLevelType w:val="hybridMultilevel"/>
    <w:tmpl w:val="FB06D8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F9412F"/>
    <w:multiLevelType w:val="hybridMultilevel"/>
    <w:tmpl w:val="E2706232"/>
    <w:lvl w:ilvl="0" w:tplc="D80033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3C6CCB"/>
    <w:multiLevelType w:val="hybridMultilevel"/>
    <w:tmpl w:val="B044A29A"/>
    <w:lvl w:ilvl="0" w:tplc="C8B4235A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 w:val="0"/>
      </w:rPr>
    </w:lvl>
    <w:lvl w:ilvl="1" w:tplc="0402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>
    <w:nsid w:val="38C715D1"/>
    <w:multiLevelType w:val="hybridMultilevel"/>
    <w:tmpl w:val="2DF2EA72"/>
    <w:lvl w:ilvl="0" w:tplc="BBB6A4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9527C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3A1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A6D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ED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A0B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C97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A07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E8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DB05B06"/>
    <w:multiLevelType w:val="hybridMultilevel"/>
    <w:tmpl w:val="105020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E0D22B"/>
    <w:multiLevelType w:val="hybridMultilevel"/>
    <w:tmpl w:val="5C827754"/>
    <w:lvl w:ilvl="0" w:tplc="312018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76A0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060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2E6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0ED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D29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86D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806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E5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9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9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9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9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9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9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9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9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9"/>
      </w:rPr>
    </w:lvl>
  </w:abstractNum>
  <w:abstractNum w:abstractNumId="32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410500"/>
    <w:multiLevelType w:val="hybridMultilevel"/>
    <w:tmpl w:val="3064E1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BF6943"/>
    <w:multiLevelType w:val="hybridMultilevel"/>
    <w:tmpl w:val="CEF40018"/>
    <w:lvl w:ilvl="0" w:tplc="FBFEF1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DAC9A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0AE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D4A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DE81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B68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C3F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56F2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E06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36CEC5"/>
    <w:multiLevelType w:val="hybridMultilevel"/>
    <w:tmpl w:val="420E6D90"/>
    <w:lvl w:ilvl="0" w:tplc="9D7879CE">
      <w:start w:val="1"/>
      <w:numFmt w:val="decimal"/>
      <w:lvlText w:val="%1."/>
      <w:lvlJc w:val="left"/>
      <w:pPr>
        <w:ind w:left="720" w:hanging="360"/>
      </w:pPr>
    </w:lvl>
    <w:lvl w:ilvl="1" w:tplc="3F68C76A">
      <w:start w:val="1"/>
      <w:numFmt w:val="lowerLetter"/>
      <w:lvlText w:val="%2."/>
      <w:lvlJc w:val="left"/>
      <w:pPr>
        <w:ind w:left="1440" w:hanging="360"/>
      </w:pPr>
    </w:lvl>
    <w:lvl w:ilvl="2" w:tplc="D4AECF42">
      <w:start w:val="1"/>
      <w:numFmt w:val="lowerRoman"/>
      <w:lvlText w:val="%3."/>
      <w:lvlJc w:val="right"/>
      <w:pPr>
        <w:ind w:left="2160" w:hanging="180"/>
      </w:pPr>
    </w:lvl>
    <w:lvl w:ilvl="3" w:tplc="ABC64DF0">
      <w:start w:val="1"/>
      <w:numFmt w:val="decimal"/>
      <w:lvlText w:val="%4."/>
      <w:lvlJc w:val="left"/>
      <w:pPr>
        <w:ind w:left="2880" w:hanging="360"/>
      </w:pPr>
    </w:lvl>
    <w:lvl w:ilvl="4" w:tplc="5D6A0234">
      <w:start w:val="1"/>
      <w:numFmt w:val="lowerLetter"/>
      <w:lvlText w:val="%5."/>
      <w:lvlJc w:val="left"/>
      <w:pPr>
        <w:ind w:left="3600" w:hanging="360"/>
      </w:pPr>
    </w:lvl>
    <w:lvl w:ilvl="5" w:tplc="EB72044E">
      <w:start w:val="1"/>
      <w:numFmt w:val="lowerRoman"/>
      <w:lvlText w:val="%6."/>
      <w:lvlJc w:val="right"/>
      <w:pPr>
        <w:ind w:left="4320" w:hanging="180"/>
      </w:pPr>
    </w:lvl>
    <w:lvl w:ilvl="6" w:tplc="61BA9622">
      <w:start w:val="1"/>
      <w:numFmt w:val="decimal"/>
      <w:lvlText w:val="%7."/>
      <w:lvlJc w:val="left"/>
      <w:pPr>
        <w:ind w:left="5040" w:hanging="360"/>
      </w:pPr>
    </w:lvl>
    <w:lvl w:ilvl="7" w:tplc="3EE2C32A">
      <w:start w:val="1"/>
      <w:numFmt w:val="lowerLetter"/>
      <w:lvlText w:val="%8."/>
      <w:lvlJc w:val="left"/>
      <w:pPr>
        <w:ind w:left="5760" w:hanging="360"/>
      </w:pPr>
    </w:lvl>
    <w:lvl w:ilvl="8" w:tplc="B192D454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789AEF"/>
    <w:multiLevelType w:val="hybridMultilevel"/>
    <w:tmpl w:val="70980D90"/>
    <w:lvl w:ilvl="0" w:tplc="9398D4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93845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462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6AC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6B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8AA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F030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886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80F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9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9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9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9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9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9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9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9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9"/>
      </w:rPr>
    </w:lvl>
  </w:abstractNum>
  <w:num w:numId="1">
    <w:abstractNumId w:val="33"/>
  </w:num>
  <w:num w:numId="2">
    <w:abstractNumId w:val="1"/>
  </w:num>
  <w:num w:numId="3">
    <w:abstractNumId w:val="26"/>
  </w:num>
  <w:num w:numId="4">
    <w:abstractNumId w:val="43"/>
  </w:num>
  <w:num w:numId="5">
    <w:abstractNumId w:val="3"/>
  </w:num>
  <w:num w:numId="6">
    <w:abstractNumId w:val="18"/>
  </w:num>
  <w:num w:numId="7">
    <w:abstractNumId w:val="21"/>
  </w:num>
  <w:num w:numId="8">
    <w:abstractNumId w:val="22"/>
  </w:num>
  <w:num w:numId="9">
    <w:abstractNumId w:val="32"/>
  </w:num>
  <w:num w:numId="10">
    <w:abstractNumId w:val="0"/>
  </w:num>
  <w:num w:numId="11">
    <w:abstractNumId w:val="30"/>
  </w:num>
  <w:num w:numId="12">
    <w:abstractNumId w:val="31"/>
  </w:num>
  <w:num w:numId="13">
    <w:abstractNumId w:val="11"/>
  </w:num>
  <w:num w:numId="14">
    <w:abstractNumId w:val="40"/>
  </w:num>
  <w:num w:numId="15">
    <w:abstractNumId w:val="16"/>
  </w:num>
  <w:num w:numId="16">
    <w:abstractNumId w:val="39"/>
  </w:num>
  <w:num w:numId="17">
    <w:abstractNumId w:val="14"/>
  </w:num>
  <w:num w:numId="18">
    <w:abstractNumId w:val="41"/>
  </w:num>
  <w:num w:numId="19">
    <w:abstractNumId w:val="2"/>
  </w:num>
  <w:num w:numId="20">
    <w:abstractNumId w:val="9"/>
  </w:num>
  <w:num w:numId="21">
    <w:abstractNumId w:val="17"/>
  </w:num>
  <w:num w:numId="22">
    <w:abstractNumId w:val="7"/>
  </w:num>
  <w:num w:numId="23">
    <w:abstractNumId w:val="38"/>
  </w:num>
  <w:num w:numId="24">
    <w:abstractNumId w:val="19"/>
  </w:num>
  <w:num w:numId="25">
    <w:abstractNumId w:val="4"/>
  </w:num>
  <w:num w:numId="26">
    <w:abstractNumId w:val="37"/>
  </w:num>
  <w:num w:numId="27">
    <w:abstractNumId w:val="29"/>
  </w:num>
  <w:num w:numId="28">
    <w:abstractNumId w:val="5"/>
  </w:num>
  <w:num w:numId="29">
    <w:abstractNumId w:val="10"/>
  </w:num>
  <w:num w:numId="30">
    <w:abstractNumId w:val="12"/>
  </w:num>
  <w:num w:numId="31">
    <w:abstractNumId w:val="13"/>
  </w:num>
  <w:num w:numId="32">
    <w:abstractNumId w:val="23"/>
  </w:num>
  <w:num w:numId="33">
    <w:abstractNumId w:val="27"/>
  </w:num>
  <w:num w:numId="34">
    <w:abstractNumId w:val="20"/>
  </w:num>
  <w:num w:numId="35">
    <w:abstractNumId w:val="6"/>
  </w:num>
  <w:num w:numId="36">
    <w:abstractNumId w:val="34"/>
  </w:num>
  <w:num w:numId="37">
    <w:abstractNumId w:val="25"/>
  </w:num>
  <w:num w:numId="38">
    <w:abstractNumId w:val="35"/>
  </w:num>
  <w:num w:numId="39">
    <w:abstractNumId w:val="42"/>
  </w:num>
  <w:num w:numId="40">
    <w:abstractNumId w:val="15"/>
  </w:num>
  <w:num w:numId="41">
    <w:abstractNumId w:val="36"/>
  </w:num>
  <w:num w:numId="42">
    <w:abstractNumId w:val="28"/>
  </w:num>
  <w:num w:numId="43">
    <w:abstractNumId w:val="24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0E32"/>
    <w:rsid w:val="0000279A"/>
    <w:rsid w:val="0000426C"/>
    <w:rsid w:val="000115B0"/>
    <w:rsid w:val="000149C3"/>
    <w:rsid w:val="000174AC"/>
    <w:rsid w:val="000256D4"/>
    <w:rsid w:val="00025DC2"/>
    <w:rsid w:val="00030463"/>
    <w:rsid w:val="00040B1E"/>
    <w:rsid w:val="000447D4"/>
    <w:rsid w:val="0007181B"/>
    <w:rsid w:val="0008199A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85551"/>
    <w:rsid w:val="001935EF"/>
    <w:rsid w:val="001A7079"/>
    <w:rsid w:val="001C0BBE"/>
    <w:rsid w:val="001C6E99"/>
    <w:rsid w:val="001F27DC"/>
    <w:rsid w:val="001F2E3F"/>
    <w:rsid w:val="001F7595"/>
    <w:rsid w:val="00202596"/>
    <w:rsid w:val="00202785"/>
    <w:rsid w:val="00210220"/>
    <w:rsid w:val="0021517F"/>
    <w:rsid w:val="00221BD4"/>
    <w:rsid w:val="0022311D"/>
    <w:rsid w:val="00230AB9"/>
    <w:rsid w:val="002353F2"/>
    <w:rsid w:val="00235667"/>
    <w:rsid w:val="00246EA3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B5868"/>
    <w:rsid w:val="002E0E1E"/>
    <w:rsid w:val="002E58C1"/>
    <w:rsid w:val="002F1653"/>
    <w:rsid w:val="002F6757"/>
    <w:rsid w:val="00301462"/>
    <w:rsid w:val="0030616A"/>
    <w:rsid w:val="00306F15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655E5"/>
    <w:rsid w:val="0037003D"/>
    <w:rsid w:val="00390750"/>
    <w:rsid w:val="003974DA"/>
    <w:rsid w:val="003B56C6"/>
    <w:rsid w:val="003E2796"/>
    <w:rsid w:val="003F45D8"/>
    <w:rsid w:val="003F74F9"/>
    <w:rsid w:val="00401CD3"/>
    <w:rsid w:val="00412750"/>
    <w:rsid w:val="00414579"/>
    <w:rsid w:val="00427A2A"/>
    <w:rsid w:val="00436A56"/>
    <w:rsid w:val="00440133"/>
    <w:rsid w:val="00446FFD"/>
    <w:rsid w:val="00450F67"/>
    <w:rsid w:val="004629F2"/>
    <w:rsid w:val="00465214"/>
    <w:rsid w:val="00472BA5"/>
    <w:rsid w:val="00482170"/>
    <w:rsid w:val="00490996"/>
    <w:rsid w:val="004971D7"/>
    <w:rsid w:val="004973AB"/>
    <w:rsid w:val="004978E4"/>
    <w:rsid w:val="004A1BB1"/>
    <w:rsid w:val="004A337C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702D5"/>
    <w:rsid w:val="00587A1A"/>
    <w:rsid w:val="005906CF"/>
    <w:rsid w:val="005A3874"/>
    <w:rsid w:val="005B7098"/>
    <w:rsid w:val="005C07DD"/>
    <w:rsid w:val="005C4053"/>
    <w:rsid w:val="005C53F8"/>
    <w:rsid w:val="005D0E86"/>
    <w:rsid w:val="005E18CA"/>
    <w:rsid w:val="005E3FD2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C0344"/>
    <w:rsid w:val="006D6B8F"/>
    <w:rsid w:val="006D7217"/>
    <w:rsid w:val="006F42A0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614CB"/>
    <w:rsid w:val="00770B7E"/>
    <w:rsid w:val="00776F7C"/>
    <w:rsid w:val="007A39AC"/>
    <w:rsid w:val="007A4DE7"/>
    <w:rsid w:val="007A5362"/>
    <w:rsid w:val="007B008D"/>
    <w:rsid w:val="007B620B"/>
    <w:rsid w:val="007B6B77"/>
    <w:rsid w:val="007F1CEB"/>
    <w:rsid w:val="00812D28"/>
    <w:rsid w:val="00820B47"/>
    <w:rsid w:val="00820B62"/>
    <w:rsid w:val="00826D64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5008"/>
    <w:rsid w:val="008A5909"/>
    <w:rsid w:val="008A60E6"/>
    <w:rsid w:val="008B081A"/>
    <w:rsid w:val="008B3FF3"/>
    <w:rsid w:val="008B7901"/>
    <w:rsid w:val="008D5204"/>
    <w:rsid w:val="008E172F"/>
    <w:rsid w:val="008E4FEA"/>
    <w:rsid w:val="008F26A5"/>
    <w:rsid w:val="00906F1A"/>
    <w:rsid w:val="009074BD"/>
    <w:rsid w:val="00911D68"/>
    <w:rsid w:val="0091205C"/>
    <w:rsid w:val="0091569D"/>
    <w:rsid w:val="00927640"/>
    <w:rsid w:val="00941F43"/>
    <w:rsid w:val="00950556"/>
    <w:rsid w:val="00954790"/>
    <w:rsid w:val="0096436A"/>
    <w:rsid w:val="0096604D"/>
    <w:rsid w:val="009777BF"/>
    <w:rsid w:val="0098341E"/>
    <w:rsid w:val="0099588C"/>
    <w:rsid w:val="009B5C8D"/>
    <w:rsid w:val="009C05AF"/>
    <w:rsid w:val="009C7E41"/>
    <w:rsid w:val="009D6411"/>
    <w:rsid w:val="009D786C"/>
    <w:rsid w:val="009E3274"/>
    <w:rsid w:val="009E4BF2"/>
    <w:rsid w:val="009F13D9"/>
    <w:rsid w:val="009F3476"/>
    <w:rsid w:val="00A249AA"/>
    <w:rsid w:val="00A432CA"/>
    <w:rsid w:val="00A548E8"/>
    <w:rsid w:val="00A6147E"/>
    <w:rsid w:val="00A61AA6"/>
    <w:rsid w:val="00A705DC"/>
    <w:rsid w:val="00A90FB9"/>
    <w:rsid w:val="00AA05D8"/>
    <w:rsid w:val="00AB1154"/>
    <w:rsid w:val="00AB74AB"/>
    <w:rsid w:val="00AC344D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08FF"/>
    <w:rsid w:val="00B32FF1"/>
    <w:rsid w:val="00B56F34"/>
    <w:rsid w:val="00B821A7"/>
    <w:rsid w:val="00B83669"/>
    <w:rsid w:val="00B87E75"/>
    <w:rsid w:val="00B91FAB"/>
    <w:rsid w:val="00BA1DB5"/>
    <w:rsid w:val="00BB1470"/>
    <w:rsid w:val="00BC1CFE"/>
    <w:rsid w:val="00BE42B6"/>
    <w:rsid w:val="00BF1281"/>
    <w:rsid w:val="00BF4F66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95F4F"/>
    <w:rsid w:val="00CA4E5B"/>
    <w:rsid w:val="00CB3C0A"/>
    <w:rsid w:val="00CB4C63"/>
    <w:rsid w:val="00CB5227"/>
    <w:rsid w:val="00CB5669"/>
    <w:rsid w:val="00CB72E9"/>
    <w:rsid w:val="00CC060C"/>
    <w:rsid w:val="00CC24CA"/>
    <w:rsid w:val="00CC668F"/>
    <w:rsid w:val="00CC6FB2"/>
    <w:rsid w:val="00CE2C18"/>
    <w:rsid w:val="00CF0EA1"/>
    <w:rsid w:val="00CF586C"/>
    <w:rsid w:val="00D04473"/>
    <w:rsid w:val="00D11D47"/>
    <w:rsid w:val="00D159B0"/>
    <w:rsid w:val="00D22DBC"/>
    <w:rsid w:val="00D273F9"/>
    <w:rsid w:val="00D530E1"/>
    <w:rsid w:val="00D576E4"/>
    <w:rsid w:val="00D60022"/>
    <w:rsid w:val="00D75DEA"/>
    <w:rsid w:val="00D77DBD"/>
    <w:rsid w:val="00D801BE"/>
    <w:rsid w:val="00D853DE"/>
    <w:rsid w:val="00D9158F"/>
    <w:rsid w:val="00DA0134"/>
    <w:rsid w:val="00DA0B5C"/>
    <w:rsid w:val="00DB016A"/>
    <w:rsid w:val="00DB5AFB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447"/>
    <w:rsid w:val="00E34E16"/>
    <w:rsid w:val="00E42B47"/>
    <w:rsid w:val="00E44160"/>
    <w:rsid w:val="00E45FF7"/>
    <w:rsid w:val="00E54139"/>
    <w:rsid w:val="00E5515F"/>
    <w:rsid w:val="00E6054E"/>
    <w:rsid w:val="00E61DA5"/>
    <w:rsid w:val="00E62415"/>
    <w:rsid w:val="00E71BD4"/>
    <w:rsid w:val="00E73F03"/>
    <w:rsid w:val="00E97E6F"/>
    <w:rsid w:val="00EA0879"/>
    <w:rsid w:val="00EA08C5"/>
    <w:rsid w:val="00EA1156"/>
    <w:rsid w:val="00EA7E16"/>
    <w:rsid w:val="00EB3767"/>
    <w:rsid w:val="00EC2AF4"/>
    <w:rsid w:val="00ED2AEC"/>
    <w:rsid w:val="00ED3BD1"/>
    <w:rsid w:val="00ED5D75"/>
    <w:rsid w:val="00EE79A8"/>
    <w:rsid w:val="00F0554E"/>
    <w:rsid w:val="00F06426"/>
    <w:rsid w:val="00F12573"/>
    <w:rsid w:val="00F1314B"/>
    <w:rsid w:val="00F13EB5"/>
    <w:rsid w:val="00F21D85"/>
    <w:rsid w:val="00F26CC7"/>
    <w:rsid w:val="00F3632D"/>
    <w:rsid w:val="00F40E76"/>
    <w:rsid w:val="00F4273F"/>
    <w:rsid w:val="00F614BC"/>
    <w:rsid w:val="00F614D3"/>
    <w:rsid w:val="00F63037"/>
    <w:rsid w:val="00F634FB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46CA"/>
    <w:rPr>
      <w:lang w:val="sl-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7"/>
      <w:szCs w:val="27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5"/>
      <w:szCs w:val="25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1"/>
      <w:szCs w:val="51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1"/>
      <w:szCs w:val="51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7"/>
      <w:szCs w:val="27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5"/>
      <w:szCs w:val="15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5"/>
      <w:szCs w:val="15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5"/>
      <w:szCs w:val="25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Schattierung-Akzent2">
    <w:name w:val="Light Shading Accent 2"/>
    <w:basedOn w:val="NormaleTabelle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ittlereSchattierung1-Akzent2">
    <w:name w:val="Medium Shading 1 Accent 2"/>
    <w:basedOn w:val="NormaleTabelle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Accent5">
    <w:name w:val="Grid Table 1 Light Accent 5"/>
    <w:basedOn w:val="NormaleTabelle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5">
    <w:name w:val="List Table 3 Accent 5"/>
    <w:basedOn w:val="NormaleTabelle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F26A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6F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46CA"/>
    <w:rPr>
      <w:lang w:val="sl-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7"/>
      <w:szCs w:val="27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5"/>
      <w:szCs w:val="25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1"/>
      <w:szCs w:val="51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1"/>
      <w:szCs w:val="51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7"/>
      <w:szCs w:val="27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5"/>
      <w:szCs w:val="15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5"/>
      <w:szCs w:val="15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5"/>
      <w:szCs w:val="25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Schattierung-Akzent2">
    <w:name w:val="Light Shading Accent 2"/>
    <w:basedOn w:val="NormaleTabelle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ittlereSchattierung1-Akzent2">
    <w:name w:val="Medium Shading 1 Accent 2"/>
    <w:basedOn w:val="NormaleTabelle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Accent5">
    <w:name w:val="Grid Table 1 Light Accent 5"/>
    <w:basedOn w:val="NormaleTabelle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5">
    <w:name w:val="List Table 3 Accent 5"/>
    <w:basedOn w:val="NormaleTabelle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F26A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6F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B7AC-2858-4414-B6CD-66A237457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5598</Characters>
  <Application>Microsoft Office Word</Application>
  <DocSecurity>0</DocSecurity>
  <Lines>46</Lines>
  <Paragraphs>12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keywords>docId:487038717A1505557B9A0928D8510CEB</cp:keywords>
  <cp:lastModifiedBy>Anwender</cp:lastModifiedBy>
  <cp:revision>2</cp:revision>
  <dcterms:created xsi:type="dcterms:W3CDTF">2024-11-15T17:39:00Z</dcterms:created>
  <dcterms:modified xsi:type="dcterms:W3CDTF">2024-11-15T17:39:00Z</dcterms:modified>
</cp:coreProperties>
</file>