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69B435A7" w:rsidR="00D70D4E" w:rsidRPr="00FF551F" w:rsidRDefault="00000000">
      <w:pPr>
        <w:pStyle w:val="P68B1DB1-Naslov1"/>
        <w:pBdr>
          <w:bottom w:val="none" w:sz="0" w:space="0" w:color="auto"/>
        </w:pBdr>
        <w:rPr>
          <w:lang w:val="el-GR"/>
        </w:rPr>
      </w:pPr>
      <w:r>
        <w:t xml:space="preserve">                                 </w:t>
      </w:r>
      <w:r w:rsidR="00FF551F">
        <w:rPr>
          <w:lang w:val="el-GR"/>
        </w:rPr>
        <w:t>Έντυπο</w:t>
      </w: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812"/>
      </w:tblGrid>
      <w:tr w:rsidR="00D70D4E" w:rsidRPr="003D09A6" w14:paraId="147CAF04" w14:textId="77777777" w:rsidTr="00FF55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19CE4642" w14:textId="57182E52" w:rsidR="00D70D4E" w:rsidRPr="003D09A6" w:rsidRDefault="00000000">
            <w:pPr>
              <w:rPr>
                <w:szCs w:val="22"/>
                <w:lang w:val="el-GR"/>
              </w:rPr>
            </w:pPr>
            <w:r w:rsidRPr="003D09A6">
              <w:rPr>
                <w:szCs w:val="22"/>
                <w:lang w:val="el-GR"/>
              </w:rPr>
              <w:t>Τίτλος δραστηριότητας</w:t>
            </w:r>
          </w:p>
        </w:tc>
        <w:tc>
          <w:tcPr>
            <w:tcW w:w="5812" w:type="dxa"/>
            <w:shd w:val="clear" w:color="auto" w:fill="auto"/>
          </w:tcPr>
          <w:p w14:paraId="196A0CE0" w14:textId="0E3F1F38" w:rsidR="00D70D4E" w:rsidRPr="00EA6536" w:rsidRDefault="00EA6536">
            <w:pPr>
              <w:pStyle w:val="P68B1DB1-Navaden2"/>
              <w:cnfStyle w:val="100000000000" w:firstRow="1" w:lastRow="0" w:firstColumn="0" w:lastColumn="0" w:oddVBand="0" w:evenVBand="0" w:oddHBand="0" w:evenHBand="0" w:firstRowFirstColumn="0" w:firstRowLastColumn="0" w:lastRowFirstColumn="0" w:lastRowLastColumn="0"/>
              <w:rPr>
                <w:szCs w:val="22"/>
                <w:lang w:val="en-US"/>
              </w:rPr>
            </w:pPr>
            <w:r w:rsidRPr="0079423F">
              <w:rPr>
                <w:color w:val="auto"/>
                <w:szCs w:val="22"/>
                <w:lang w:val="el-GR"/>
              </w:rPr>
              <w:t>Κρυμμένα Μηνύματα</w:t>
            </w:r>
          </w:p>
        </w:tc>
      </w:tr>
    </w:tbl>
    <w:p w14:paraId="08E34592" w14:textId="77777777" w:rsidR="00D70D4E" w:rsidRPr="003D09A6" w:rsidRDefault="00D70D4E">
      <w:pPr>
        <w:spacing w:after="0"/>
        <w:rPr>
          <w:szCs w:val="22"/>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70D4E" w:rsidRPr="003D09A6" w14:paraId="31F39CA4" w14:textId="77777777" w:rsidTr="00D70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0CC4F129" w:rsidR="00D70D4E" w:rsidRPr="003D09A6" w:rsidRDefault="00FF551F">
            <w:pPr>
              <w:rPr>
                <w:szCs w:val="22"/>
                <w:lang w:val="el-GR"/>
              </w:rPr>
            </w:pPr>
            <w:bookmarkStart w:id="0" w:name="_Hlk148612206"/>
            <w:r w:rsidRPr="003D09A6">
              <w:rPr>
                <w:szCs w:val="22"/>
                <w:lang w:val="el-GR"/>
              </w:rPr>
              <w:t>ΠΑΡΑΡΤΗΜΑ 1</w:t>
            </w:r>
          </w:p>
        </w:tc>
      </w:tr>
      <w:tr w:rsidR="00D70D4E" w:rsidRPr="003D09A6" w14:paraId="7CE1E035" w14:textId="77777777" w:rsidTr="00D70D4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0EA2724" w14:textId="77777777" w:rsidR="00D70D4E" w:rsidRPr="003D09A6" w:rsidRDefault="00D70D4E">
            <w:pPr>
              <w:rPr>
                <w:b w:val="0"/>
                <w:i/>
                <w:szCs w:val="22"/>
                <w:lang w:val="el-GR"/>
              </w:rPr>
            </w:pPr>
          </w:p>
          <w:p w14:paraId="1560F510" w14:textId="0D04E90A" w:rsidR="00D70D4E" w:rsidRPr="003D09A6" w:rsidRDefault="00000000">
            <w:pPr>
              <w:pStyle w:val="P68B1DB1-Navaden3"/>
              <w:rPr>
                <w:szCs w:val="22"/>
                <w:lang w:val="el-GR"/>
              </w:rPr>
            </w:pPr>
            <w:r w:rsidRPr="003D09A6">
              <w:rPr>
                <w:szCs w:val="22"/>
                <w:lang w:val="el-GR"/>
              </w:rPr>
              <w:t>Βασική έννοια #1: Όλα τα μέ</w:t>
            </w:r>
            <w:r w:rsidR="00312BAA" w:rsidRPr="003D09A6">
              <w:rPr>
                <w:szCs w:val="22"/>
                <w:lang w:val="el-GR"/>
              </w:rPr>
              <w:t>σ</w:t>
            </w:r>
            <w:r w:rsidRPr="003D09A6">
              <w:rPr>
                <w:szCs w:val="22"/>
                <w:lang w:val="el-GR"/>
              </w:rPr>
              <w:t>α</w:t>
            </w:r>
            <w:r w:rsidR="00312BAA" w:rsidRPr="003D09A6">
              <w:rPr>
                <w:szCs w:val="22"/>
                <w:lang w:val="el-GR"/>
              </w:rPr>
              <w:t xml:space="preserve"> ενημέρωσης</w:t>
            </w:r>
            <w:r w:rsidRPr="003D09A6">
              <w:rPr>
                <w:szCs w:val="22"/>
                <w:lang w:val="el-GR"/>
              </w:rPr>
              <w:t xml:space="preserve"> είναι προσεκτικά τυλιγμένα πακέτα.</w:t>
            </w:r>
          </w:p>
          <w:p w14:paraId="43A62A06" w14:textId="4D3AE069" w:rsidR="00D70D4E" w:rsidRPr="003D09A6" w:rsidRDefault="00312BAA">
            <w:pPr>
              <w:pStyle w:val="P68B1DB1-Navaden3"/>
              <w:rPr>
                <w:b w:val="0"/>
                <w:bCs w:val="0"/>
                <w:szCs w:val="22"/>
                <w:lang w:val="el-GR"/>
              </w:rPr>
            </w:pPr>
            <w:r w:rsidRPr="003D09A6">
              <w:rPr>
                <w:b w:val="0"/>
                <w:bCs w:val="0"/>
                <w:szCs w:val="22"/>
                <w:lang w:val="el-GR"/>
              </w:rPr>
              <w:t xml:space="preserve">Ως προσεκτικά τυλιγμένα πακέτα, τα μηνύματα είναι «τυλιγμένα» με τεράστια </w:t>
            </w:r>
          </w:p>
          <w:p w14:paraId="7DB43699" w14:textId="5C4A5FDF" w:rsidR="00D70D4E" w:rsidRPr="003D09A6" w:rsidRDefault="00000000">
            <w:pPr>
              <w:pStyle w:val="P68B1DB1-Navaden3"/>
              <w:rPr>
                <w:b w:val="0"/>
                <w:bCs w:val="0"/>
                <w:szCs w:val="22"/>
                <w:lang w:val="el-GR"/>
              </w:rPr>
            </w:pPr>
            <w:r w:rsidRPr="003D09A6">
              <w:rPr>
                <w:b w:val="0"/>
                <w:bCs w:val="0"/>
                <w:szCs w:val="22"/>
                <w:lang w:val="el-GR"/>
              </w:rPr>
              <w:t>προσπάθεια και κόστος, παρόλο που φαίνονται αρκετά φυσικά στο κοινό. Τα κείμενα των μέσων ενημέρωσης είναι προϊόν προσεκτικής χειραγώγησης εποικοδομητικών στοιχείων, τόσο σε προφανές όσο και σε λεπτό επίπεδο. Σε προφανές επίπεδο, μπορ</w:t>
            </w:r>
            <w:r w:rsidR="00312BAA" w:rsidRPr="003D09A6">
              <w:rPr>
                <w:b w:val="0"/>
                <w:bCs w:val="0"/>
                <w:szCs w:val="22"/>
                <w:lang w:val="el-GR"/>
              </w:rPr>
              <w:t>ούν</w:t>
            </w:r>
            <w:r w:rsidRPr="003D09A6">
              <w:rPr>
                <w:b w:val="0"/>
                <w:bCs w:val="0"/>
                <w:szCs w:val="22"/>
                <w:lang w:val="el-GR"/>
              </w:rPr>
              <w:t xml:space="preserve"> να χρησιμοποιηθούν κατασκευές όπως σχέδια, χρώματα και </w:t>
            </w:r>
            <w:r w:rsidR="00312BAA" w:rsidRPr="003D09A6">
              <w:rPr>
                <w:b w:val="0"/>
                <w:bCs w:val="0"/>
                <w:szCs w:val="22"/>
                <w:lang w:val="el-GR"/>
              </w:rPr>
              <w:t>τίτλοι</w:t>
            </w:r>
            <w:r w:rsidRPr="003D09A6">
              <w:rPr>
                <w:b w:val="0"/>
                <w:bCs w:val="0"/>
                <w:szCs w:val="22"/>
                <w:lang w:val="el-GR"/>
              </w:rPr>
              <w:t xml:space="preserve">. Αλλά σε ένα λεπτό επίπεδο, μπορούν να χρησιμοποιηθούν κατασκευές όπως οι </w:t>
            </w:r>
            <w:r w:rsidR="00312BAA" w:rsidRPr="003D09A6">
              <w:rPr>
                <w:b w:val="0"/>
                <w:bCs w:val="0"/>
                <w:szCs w:val="22"/>
                <w:lang w:val="el-GR"/>
              </w:rPr>
              <w:t>εκκλήσεις</w:t>
            </w:r>
            <w:r w:rsidRPr="003D09A6">
              <w:rPr>
                <w:b w:val="0"/>
                <w:bCs w:val="0"/>
                <w:szCs w:val="22"/>
                <w:lang w:val="el-GR"/>
              </w:rPr>
              <w:t xml:space="preserve"> </w:t>
            </w:r>
            <w:r w:rsidR="00312BAA" w:rsidRPr="003D09A6">
              <w:rPr>
                <w:b w:val="0"/>
                <w:bCs w:val="0"/>
                <w:szCs w:val="22"/>
                <w:lang w:val="el-GR"/>
              </w:rPr>
              <w:t xml:space="preserve">(εκκλήσεις γενίκευσης ή έκκληση στο συναίσθημα). </w:t>
            </w:r>
            <w:r w:rsidRPr="003D09A6">
              <w:rPr>
                <w:b w:val="0"/>
                <w:bCs w:val="0"/>
                <w:szCs w:val="22"/>
                <w:lang w:val="el-GR"/>
              </w:rPr>
              <w:t xml:space="preserve">Οι μαθητές πρέπει να αναπτύξουν δεξιότητες </w:t>
            </w:r>
            <w:r w:rsidR="00312BAA" w:rsidRPr="003D09A6">
              <w:rPr>
                <w:b w:val="0"/>
                <w:bCs w:val="0"/>
                <w:szCs w:val="22"/>
                <w:lang w:val="el-GR"/>
              </w:rPr>
              <w:t>να κοιτάζουν</w:t>
            </w:r>
            <w:r w:rsidRPr="003D09A6">
              <w:rPr>
                <w:b w:val="0"/>
                <w:bCs w:val="0"/>
                <w:szCs w:val="22"/>
                <w:lang w:val="el-GR"/>
              </w:rPr>
              <w:t xml:space="preserve"> κάτω από την επιφάνεια των μηνυμάτων των μέσων ενημέρωσης για να δουν πώς </w:t>
            </w:r>
            <w:r w:rsidR="00312BAA" w:rsidRPr="003D09A6">
              <w:rPr>
                <w:b w:val="0"/>
                <w:bCs w:val="0"/>
                <w:szCs w:val="22"/>
                <w:lang w:val="el-GR"/>
              </w:rPr>
              <w:t>είναι κατασκευασμένα</w:t>
            </w:r>
            <w:r w:rsidRPr="003D09A6">
              <w:rPr>
                <w:b w:val="0"/>
                <w:bCs w:val="0"/>
                <w:szCs w:val="22"/>
                <w:lang w:val="el-GR"/>
              </w:rPr>
              <w:t>.</w:t>
            </w:r>
          </w:p>
          <w:p w14:paraId="059F85DE" w14:textId="77777777" w:rsidR="00D70D4E" w:rsidRPr="003D09A6" w:rsidRDefault="00D70D4E">
            <w:pPr>
              <w:rPr>
                <w:i/>
                <w:szCs w:val="22"/>
                <w:lang w:val="el-GR"/>
              </w:rPr>
            </w:pPr>
          </w:p>
          <w:p w14:paraId="53DF59E8" w14:textId="77777777" w:rsidR="00D70D4E" w:rsidRPr="003D09A6" w:rsidRDefault="00000000">
            <w:pPr>
              <w:pStyle w:val="P68B1DB1-Navaden3"/>
              <w:rPr>
                <w:szCs w:val="22"/>
                <w:lang w:val="el-GR"/>
              </w:rPr>
            </w:pPr>
            <w:r w:rsidRPr="003D09A6">
              <w:rPr>
                <w:szCs w:val="22"/>
                <w:lang w:val="el-GR"/>
              </w:rPr>
              <w:t>Βασική έννοια #2: Τα μέσα μαζικής ενημέρωσης κατασκευάζουν εκδοχές της πραγματικότητας.</w:t>
            </w:r>
          </w:p>
          <w:p w14:paraId="12D0D6A6" w14:textId="1E1EBE30" w:rsidR="00D70D4E" w:rsidRPr="003D09A6" w:rsidRDefault="00000000">
            <w:pPr>
              <w:pStyle w:val="P68B1DB1-Navaden3"/>
              <w:rPr>
                <w:b w:val="0"/>
                <w:bCs w:val="0"/>
                <w:szCs w:val="22"/>
                <w:lang w:val="el-GR"/>
              </w:rPr>
            </w:pPr>
            <w:r w:rsidRPr="003D09A6">
              <w:rPr>
                <w:b w:val="0"/>
                <w:bCs w:val="0"/>
                <w:szCs w:val="22"/>
                <w:lang w:val="el-GR"/>
              </w:rPr>
              <w:t xml:space="preserve">Το κοινό τείνει να δέχεται τα κείμενα των μέσων ενημέρωσης ως φυσικές εκδοχές γεγονότων και ιδεών, όταν, στην πραγματικότητα, είναι μόνο αναπαραστάσεις γεγονότων και ιδεών. Η πραγματικότητα που βλέπουμε στο κείμενο των μέσων ενημέρωσης είναι μια κατασκευασμένη πραγματικότητα, που χτίστηκε για εμάς από τους ανθρώπους που έκαναν το κείμενο των μέσων ενημέρωσης.  Οι </w:t>
            </w:r>
            <w:r w:rsidR="008D22D0" w:rsidRPr="003D09A6">
              <w:rPr>
                <w:b w:val="0"/>
                <w:bCs w:val="0"/>
                <w:szCs w:val="22"/>
                <w:lang w:val="el-GR"/>
              </w:rPr>
              <w:t>εκπαιδευόμενοι</w:t>
            </w:r>
            <w:r w:rsidRPr="003D09A6">
              <w:rPr>
                <w:b w:val="0"/>
                <w:bCs w:val="0"/>
                <w:szCs w:val="22"/>
                <w:lang w:val="el-GR"/>
              </w:rPr>
              <w:t xml:space="preserve"> πρέπει να αναπτύξουν δεξιότητες ερμηνείας κειμένων, ώστε να μπορούν να διακρίνουν τη διαφορά μεταξύ της πραγματικότητας και των κειμενικών εκδόσεων της πραγματικότητας.</w:t>
            </w:r>
          </w:p>
          <w:p w14:paraId="70C7547A" w14:textId="77777777" w:rsidR="00D70D4E" w:rsidRPr="003D09A6" w:rsidRDefault="00D70D4E">
            <w:pPr>
              <w:rPr>
                <w:i/>
                <w:szCs w:val="22"/>
                <w:lang w:val="el-GR"/>
              </w:rPr>
            </w:pPr>
          </w:p>
          <w:p w14:paraId="2A00B2AD" w14:textId="510B8788" w:rsidR="00D70D4E" w:rsidRPr="003D09A6" w:rsidRDefault="00000000">
            <w:pPr>
              <w:pStyle w:val="P68B1DB1-Navaden3"/>
              <w:rPr>
                <w:szCs w:val="22"/>
                <w:lang w:val="el-GR"/>
              </w:rPr>
            </w:pPr>
            <w:r w:rsidRPr="003D09A6">
              <w:rPr>
                <w:szCs w:val="22"/>
                <w:lang w:val="el-GR"/>
              </w:rPr>
              <w:t xml:space="preserve">Βασική έννοια #3: Τα μέσα ενημέρωσης ερμηνεύονται μέσω </w:t>
            </w:r>
            <w:r w:rsidR="003D09A6" w:rsidRPr="003D09A6">
              <w:rPr>
                <w:szCs w:val="22"/>
                <w:lang w:val="el-GR"/>
              </w:rPr>
              <w:t>ατομικής προοπτικής</w:t>
            </w:r>
            <w:r w:rsidRPr="003D09A6">
              <w:rPr>
                <w:szCs w:val="22"/>
                <w:lang w:val="el-GR"/>
              </w:rPr>
              <w:t xml:space="preserve"> φακών.</w:t>
            </w:r>
          </w:p>
          <w:p w14:paraId="2FD94E73" w14:textId="7BA4F347" w:rsidR="00D70D4E" w:rsidRPr="003D09A6" w:rsidRDefault="00000000">
            <w:pPr>
              <w:pStyle w:val="P68B1DB1-Navaden3"/>
              <w:rPr>
                <w:b w:val="0"/>
                <w:bCs w:val="0"/>
                <w:szCs w:val="22"/>
                <w:lang w:val="el-GR"/>
              </w:rPr>
            </w:pPr>
            <w:r w:rsidRPr="003D09A6">
              <w:rPr>
                <w:b w:val="0"/>
                <w:bCs w:val="0"/>
                <w:szCs w:val="22"/>
                <w:lang w:val="el-GR"/>
              </w:rPr>
              <w:t>Τ</w:t>
            </w:r>
            <w:r w:rsidR="003D09A6" w:rsidRPr="003D09A6">
              <w:rPr>
                <w:b w:val="0"/>
                <w:bCs w:val="0"/>
                <w:szCs w:val="22"/>
                <w:lang w:val="el-GR"/>
              </w:rPr>
              <w:t xml:space="preserve">ο κοινό </w:t>
            </w:r>
            <w:r w:rsidRPr="003D09A6">
              <w:rPr>
                <w:b w:val="0"/>
                <w:bCs w:val="0"/>
                <w:szCs w:val="22"/>
                <w:lang w:val="el-GR"/>
              </w:rPr>
              <w:t>αλληλεπιδρ</w:t>
            </w:r>
            <w:r w:rsidR="003D09A6" w:rsidRPr="003D09A6">
              <w:rPr>
                <w:b w:val="0"/>
                <w:bCs w:val="0"/>
                <w:szCs w:val="22"/>
                <w:lang w:val="el-GR"/>
              </w:rPr>
              <w:t>ά</w:t>
            </w:r>
            <w:r w:rsidRPr="003D09A6">
              <w:rPr>
                <w:b w:val="0"/>
                <w:bCs w:val="0"/>
                <w:szCs w:val="22"/>
                <w:lang w:val="el-GR"/>
              </w:rPr>
              <w:t xml:space="preserve"> με τα κείμενα των μέσων ενημέρωσης με ιδι</w:t>
            </w:r>
            <w:r w:rsidR="003D09A6" w:rsidRPr="003D09A6">
              <w:rPr>
                <w:b w:val="0"/>
                <w:bCs w:val="0"/>
                <w:szCs w:val="22"/>
                <w:lang w:val="el-GR"/>
              </w:rPr>
              <w:t>ότυπου</w:t>
            </w:r>
            <w:r w:rsidRPr="003D09A6">
              <w:rPr>
                <w:b w:val="0"/>
                <w:bCs w:val="0"/>
                <w:szCs w:val="22"/>
                <w:lang w:val="el-GR"/>
              </w:rPr>
              <w:t xml:space="preserve">ς τρόπους. Ορισμένα ακροατήρια </w:t>
            </w:r>
            <w:r w:rsidR="003D09A6" w:rsidRPr="003D09A6">
              <w:rPr>
                <w:b w:val="0"/>
                <w:bCs w:val="0"/>
                <w:szCs w:val="22"/>
                <w:lang w:val="el-GR"/>
              </w:rPr>
              <w:t>απο</w:t>
            </w:r>
            <w:r w:rsidRPr="003D09A6">
              <w:rPr>
                <w:b w:val="0"/>
                <w:bCs w:val="0"/>
                <w:szCs w:val="22"/>
                <w:lang w:val="el-GR"/>
              </w:rPr>
              <w:t xml:space="preserve">δέχονται κάποια μηνύματα εντελώς στην ονομαστική τους αξία. Άλλα ακροατήρια μπορεί να απορρίψουν το ίδιο κείμενο, να διαφωνήσουν με το μήνυμά του ή να το θεωρήσουν απαράδεκτο. Ωστόσο, άλλα ακροατήρια, που δεν είναι βέβαιο αν έχουν αγκαλιάσει ή απορρίψει το κείμενο, θα προσπαθήσουν να συμβιβαστούν με αυτό μέσω διαπραγματεύσεων. Το κοινό που διαπραγματεύεται με ένα κείμενο μπορεί να κάνει ερωτήσεις, να αναζητήσει τις απόψεις άλλων ανθρώπων ή να δοκιμάσει διαφορετικές ερμηνείες ή αντιδράσεις στον τρόπο με τον οποίο οι άνθρωποι δοκιμάζουν νέα ρούχα — για να δουν πώς ταιριάζουν στον χρήστη. Οι </w:t>
            </w:r>
            <w:r w:rsidR="003D09A6" w:rsidRPr="003D09A6">
              <w:rPr>
                <w:b w:val="0"/>
                <w:bCs w:val="0"/>
                <w:szCs w:val="22"/>
                <w:lang w:val="el-GR"/>
              </w:rPr>
              <w:t>εκπαιδευόμενοι</w:t>
            </w:r>
            <w:r w:rsidRPr="003D09A6">
              <w:rPr>
                <w:b w:val="0"/>
                <w:bCs w:val="0"/>
                <w:szCs w:val="22"/>
                <w:lang w:val="el-GR"/>
              </w:rPr>
              <w:t xml:space="preserve"> πρέπει να είναι ανοιχτοί σε πολλαπλές ερμηνείες των κειμένων και να γνωρίζουν ότι η αντίδραση σε ένα κείμενο είναι προϊόν τόσο του ίδιου του κειμένου όσο και όλων όσων το κοινό φέρνει στο κείμενο όσον αφορά τις συσσωρευμένες εμπειρίες</w:t>
            </w:r>
            <w:r w:rsidR="003D09A6" w:rsidRPr="003D09A6">
              <w:rPr>
                <w:b w:val="0"/>
                <w:bCs w:val="0"/>
                <w:szCs w:val="22"/>
                <w:lang w:val="el-GR"/>
              </w:rPr>
              <w:t xml:space="preserve"> της</w:t>
            </w:r>
            <w:r w:rsidRPr="003D09A6">
              <w:rPr>
                <w:b w:val="0"/>
                <w:bCs w:val="0"/>
                <w:szCs w:val="22"/>
                <w:lang w:val="el-GR"/>
              </w:rPr>
              <w:t xml:space="preserve"> ζωής του.</w:t>
            </w:r>
          </w:p>
          <w:p w14:paraId="3EA36120" w14:textId="77777777" w:rsidR="00D70D4E" w:rsidRPr="003D09A6" w:rsidRDefault="00D70D4E">
            <w:pPr>
              <w:rPr>
                <w:i/>
                <w:szCs w:val="22"/>
                <w:lang w:val="el-GR"/>
              </w:rPr>
            </w:pPr>
          </w:p>
          <w:p w14:paraId="1CD1F02E" w14:textId="249584C2" w:rsidR="00D70D4E" w:rsidRPr="003D09A6" w:rsidRDefault="00000000">
            <w:pPr>
              <w:pStyle w:val="P68B1DB1-Navaden3"/>
              <w:rPr>
                <w:szCs w:val="22"/>
                <w:lang w:val="el-GR"/>
              </w:rPr>
            </w:pPr>
            <w:r w:rsidRPr="003D09A6">
              <w:rPr>
                <w:szCs w:val="22"/>
                <w:lang w:val="el-GR"/>
              </w:rPr>
              <w:t xml:space="preserve">Βασική έννοια #4: Τα Μέσα Μαζικής Ενημέρωσης </w:t>
            </w:r>
            <w:r w:rsidR="003D09A6" w:rsidRPr="003D09A6">
              <w:rPr>
                <w:szCs w:val="22"/>
                <w:lang w:val="el-GR"/>
              </w:rPr>
              <w:t>ενδιαφέρονται για</w:t>
            </w:r>
            <w:r w:rsidRPr="003D09A6">
              <w:rPr>
                <w:szCs w:val="22"/>
                <w:lang w:val="el-GR"/>
              </w:rPr>
              <w:t xml:space="preserve"> τα χρήματα.</w:t>
            </w:r>
          </w:p>
          <w:p w14:paraId="08EFE94D" w14:textId="2A201E62" w:rsidR="00D70D4E" w:rsidRPr="003D09A6" w:rsidRDefault="00000000">
            <w:pPr>
              <w:pStyle w:val="P68B1DB1-Navaden3"/>
              <w:rPr>
                <w:b w:val="0"/>
                <w:bCs w:val="0"/>
                <w:szCs w:val="22"/>
                <w:lang w:val="el-GR"/>
              </w:rPr>
            </w:pPr>
            <w:r w:rsidRPr="003D09A6">
              <w:rPr>
                <w:b w:val="0"/>
                <w:bCs w:val="0"/>
                <w:szCs w:val="22"/>
                <w:lang w:val="el-GR"/>
              </w:rPr>
              <w:t>1.</w:t>
            </w:r>
            <w:r w:rsidR="003D09A6" w:rsidRPr="003D09A6">
              <w:rPr>
                <w:szCs w:val="22"/>
                <w:lang w:val="el-GR"/>
              </w:rPr>
              <w:t xml:space="preserve"> </w:t>
            </w:r>
            <w:r w:rsidR="003D09A6" w:rsidRPr="003D09A6">
              <w:rPr>
                <w:b w:val="0"/>
                <w:bCs w:val="0"/>
                <w:szCs w:val="22"/>
                <w:lang w:val="el-GR"/>
              </w:rPr>
              <w:t>Τα σύγχρονα μέσα ενημέρωσης είναι ακριβά στην παραγωγή. Οι παραγωγοί πρέπει να αποπληρώσουν την επένδυσή τους προωθώντας το προϊόν τους στο κοινό</w:t>
            </w:r>
            <w:r w:rsidRPr="003D09A6">
              <w:rPr>
                <w:b w:val="0"/>
                <w:bCs w:val="0"/>
                <w:szCs w:val="22"/>
                <w:lang w:val="el-GR"/>
              </w:rPr>
              <w:t>.</w:t>
            </w:r>
          </w:p>
          <w:p w14:paraId="2005AB27" w14:textId="77777777" w:rsidR="00D70D4E" w:rsidRPr="003D09A6" w:rsidRDefault="00D70D4E">
            <w:pPr>
              <w:rPr>
                <w:b w:val="0"/>
                <w:bCs w:val="0"/>
                <w:i/>
                <w:szCs w:val="22"/>
                <w:lang w:val="el-GR"/>
              </w:rPr>
            </w:pPr>
          </w:p>
          <w:p w14:paraId="09260761" w14:textId="2DB24BBA" w:rsidR="00D70D4E" w:rsidRPr="003D09A6" w:rsidRDefault="00000000">
            <w:pPr>
              <w:pStyle w:val="P68B1DB1-Navaden3"/>
              <w:rPr>
                <w:b w:val="0"/>
                <w:bCs w:val="0"/>
                <w:szCs w:val="22"/>
                <w:lang w:val="el-GR"/>
              </w:rPr>
            </w:pPr>
            <w:r w:rsidRPr="003D09A6">
              <w:rPr>
                <w:b w:val="0"/>
                <w:bCs w:val="0"/>
                <w:szCs w:val="22"/>
                <w:lang w:val="el-GR"/>
              </w:rPr>
              <w:t xml:space="preserve">Ένας από τους κύριους σκοπούς των μέσων ενημέρωσης είναι η προώθηση του καταναλωτισμού. Ενώ απολαμβάνουμε πολλά από τα προϊόντα των μέσων ενημέρωσης, όπως τα περιοδικά, </w:t>
            </w:r>
            <w:r w:rsidR="00511E95">
              <w:rPr>
                <w:b w:val="0"/>
                <w:bCs w:val="0"/>
                <w:szCs w:val="22"/>
                <w:lang w:val="el-GR"/>
              </w:rPr>
              <w:t xml:space="preserve">θα </w:t>
            </w:r>
            <w:r w:rsidRPr="003D09A6">
              <w:rPr>
                <w:b w:val="0"/>
                <w:bCs w:val="0"/>
                <w:szCs w:val="22"/>
                <w:lang w:val="el-GR"/>
              </w:rPr>
              <w:t xml:space="preserve">πρέπει να γνωρίζουμε ότι ορισμένα κείμενα </w:t>
            </w:r>
            <w:r w:rsidR="00511E95">
              <w:rPr>
                <w:b w:val="0"/>
                <w:bCs w:val="0"/>
                <w:szCs w:val="22"/>
                <w:lang w:val="el-GR"/>
              </w:rPr>
              <w:t xml:space="preserve">των </w:t>
            </w:r>
            <w:r w:rsidRPr="003D09A6">
              <w:rPr>
                <w:b w:val="0"/>
                <w:bCs w:val="0"/>
                <w:szCs w:val="22"/>
                <w:lang w:val="el-GR"/>
              </w:rPr>
              <w:t xml:space="preserve">μέσων δημιουργούνται για να </w:t>
            </w:r>
            <w:r w:rsidR="003D09A6">
              <w:rPr>
                <w:b w:val="0"/>
                <w:bCs w:val="0"/>
                <w:szCs w:val="22"/>
                <w:lang w:val="el-GR"/>
              </w:rPr>
              <w:t>παραδώσουν</w:t>
            </w:r>
            <w:r w:rsidRPr="003D09A6">
              <w:rPr>
                <w:b w:val="0"/>
                <w:bCs w:val="0"/>
                <w:szCs w:val="22"/>
                <w:lang w:val="el-GR"/>
              </w:rPr>
              <w:t xml:space="preserve"> ένα κοινό στους διαφημι</w:t>
            </w:r>
            <w:r w:rsidR="003D09A6">
              <w:rPr>
                <w:b w:val="0"/>
                <w:bCs w:val="0"/>
                <w:szCs w:val="22"/>
                <w:lang w:val="el-GR"/>
              </w:rPr>
              <w:t>στέ</w:t>
            </w:r>
            <w:r w:rsidRPr="003D09A6">
              <w:rPr>
                <w:b w:val="0"/>
                <w:bCs w:val="0"/>
                <w:szCs w:val="22"/>
                <w:lang w:val="el-GR"/>
              </w:rPr>
              <w:t xml:space="preserve">ς και όχι για να </w:t>
            </w:r>
            <w:r w:rsidRPr="003D09A6">
              <w:rPr>
                <w:b w:val="0"/>
                <w:bCs w:val="0"/>
                <w:szCs w:val="22"/>
                <w:lang w:val="el-GR"/>
              </w:rPr>
              <w:lastRenderedPageBreak/>
              <w:t>παραδ</w:t>
            </w:r>
            <w:r w:rsidR="00511E95">
              <w:rPr>
                <w:b w:val="0"/>
                <w:bCs w:val="0"/>
                <w:szCs w:val="22"/>
                <w:lang w:val="el-GR"/>
              </w:rPr>
              <w:t>ίδ</w:t>
            </w:r>
            <w:r w:rsidRPr="003D09A6">
              <w:rPr>
                <w:b w:val="0"/>
                <w:bCs w:val="0"/>
                <w:szCs w:val="22"/>
                <w:lang w:val="el-GR"/>
              </w:rPr>
              <w:t>ουν κείμενα στο κοινό. Άλλ</w:t>
            </w:r>
            <w:r w:rsidR="00511E95">
              <w:rPr>
                <w:b w:val="0"/>
                <w:bCs w:val="0"/>
                <w:szCs w:val="22"/>
                <w:lang w:val="el-GR"/>
              </w:rPr>
              <w:t>α</w:t>
            </w:r>
            <w:r w:rsidRPr="003D09A6">
              <w:rPr>
                <w:b w:val="0"/>
                <w:bCs w:val="0"/>
                <w:szCs w:val="22"/>
                <w:lang w:val="el-GR"/>
              </w:rPr>
              <w:t xml:space="preserve"> μπορεί να χρησιμοποιούν τον καταναλωτισμό ως δευτερεύον κίνητρο.</w:t>
            </w:r>
          </w:p>
          <w:p w14:paraId="1B27C2C1" w14:textId="26775C63" w:rsidR="00D70D4E" w:rsidRPr="003D09A6" w:rsidRDefault="00D70D4E">
            <w:pPr>
              <w:rPr>
                <w:b w:val="0"/>
                <w:bCs w:val="0"/>
                <w:i/>
                <w:szCs w:val="22"/>
                <w:lang w:val="el-GR"/>
              </w:rPr>
            </w:pPr>
          </w:p>
          <w:p w14:paraId="4B4BEAE0" w14:textId="54DC918D" w:rsidR="00D70D4E" w:rsidRPr="003D09A6" w:rsidRDefault="00000000">
            <w:pPr>
              <w:pStyle w:val="P68B1DB1-Navaden3"/>
              <w:rPr>
                <w:szCs w:val="22"/>
                <w:lang w:val="el-GR"/>
              </w:rPr>
            </w:pPr>
            <w:r w:rsidRPr="003D09A6">
              <w:rPr>
                <w:b w:val="0"/>
                <w:bCs w:val="0"/>
                <w:szCs w:val="22"/>
                <w:lang w:val="el-GR"/>
              </w:rPr>
              <w:t xml:space="preserve">3.Με </w:t>
            </w:r>
            <w:r w:rsidR="00511E95" w:rsidRPr="00511E95">
              <w:rPr>
                <w:b w:val="0"/>
                <w:bCs w:val="0"/>
                <w:szCs w:val="22"/>
                <w:lang w:val="el-GR"/>
              </w:rPr>
              <w:t>αυξανόμενη συχνότητα</w:t>
            </w:r>
            <w:r w:rsidRPr="003D09A6">
              <w:rPr>
                <w:b w:val="0"/>
                <w:bCs w:val="0"/>
                <w:szCs w:val="22"/>
                <w:lang w:val="el-GR"/>
              </w:rPr>
              <w:t xml:space="preserve">, </w:t>
            </w:r>
            <w:r w:rsidR="00511E95" w:rsidRPr="00511E95">
              <w:rPr>
                <w:b w:val="0"/>
                <w:bCs w:val="0"/>
                <w:szCs w:val="22"/>
                <w:lang w:val="el-GR"/>
              </w:rPr>
              <w:t>τέσσερις ή πέντε τεράστιοι οίκοι επικοινωνίας</w:t>
            </w:r>
            <w:r w:rsidR="00511E95">
              <w:rPr>
                <w:b w:val="0"/>
                <w:bCs w:val="0"/>
                <w:szCs w:val="22"/>
                <w:lang w:val="el-GR"/>
              </w:rPr>
              <w:t xml:space="preserve"> </w:t>
            </w:r>
            <w:r w:rsidRPr="003D09A6">
              <w:rPr>
                <w:b w:val="0"/>
                <w:bCs w:val="0"/>
                <w:szCs w:val="22"/>
                <w:lang w:val="el-GR"/>
              </w:rPr>
              <w:t xml:space="preserve">κυριαρχούν στις εγκαταστάσεις παραγωγής μέσων όπως οι εκδότες εφημερίδων/βιβλίου/περιοδικών και οι εταιρείες παραγωγής και διανομής </w:t>
            </w:r>
            <w:r w:rsidR="00511E95" w:rsidRPr="00511E95">
              <w:rPr>
                <w:b w:val="0"/>
                <w:bCs w:val="0"/>
                <w:szCs w:val="22"/>
                <w:lang w:val="el-GR"/>
              </w:rPr>
              <w:t>τηλεοπτικών ταινιών</w:t>
            </w:r>
            <w:r w:rsidRPr="003D09A6">
              <w:rPr>
                <w:b w:val="0"/>
                <w:bCs w:val="0"/>
                <w:szCs w:val="22"/>
                <w:lang w:val="el-GR"/>
              </w:rPr>
              <w:t>/ταινιών. Οι μαθητές πρέπει να γνωρίζουν τις επιπτώσεις της εμπορικής ατζέντας των μέσων ενημέρωσης και πώς η «σύγκλιση» επηρεάζει τα μέσα ενημέρωσης και το περιεχόμενό τους.</w:t>
            </w:r>
          </w:p>
          <w:p w14:paraId="751FB278" w14:textId="77777777" w:rsidR="00D70D4E" w:rsidRPr="003D09A6" w:rsidRDefault="00D70D4E">
            <w:pPr>
              <w:rPr>
                <w:i/>
                <w:szCs w:val="22"/>
                <w:lang w:val="el-GR"/>
              </w:rPr>
            </w:pPr>
          </w:p>
          <w:p w14:paraId="5C0EA51F" w14:textId="1B8AC1F0" w:rsidR="00D70D4E" w:rsidRPr="003D09A6" w:rsidRDefault="00000000">
            <w:pPr>
              <w:pStyle w:val="P68B1DB1-Navaden3"/>
              <w:rPr>
                <w:szCs w:val="22"/>
                <w:lang w:val="el-GR"/>
              </w:rPr>
            </w:pPr>
            <w:r w:rsidRPr="003D09A6">
              <w:rPr>
                <w:szCs w:val="22"/>
                <w:lang w:val="el-GR"/>
              </w:rPr>
              <w:t xml:space="preserve">Βασική έννοια #5: Τα μέσα ενημέρωσης προωθούν </w:t>
            </w:r>
            <w:r w:rsidR="00EA6536">
              <w:rPr>
                <w:szCs w:val="22"/>
                <w:lang w:val="el-GR"/>
              </w:rPr>
              <w:t>μία</w:t>
            </w:r>
            <w:r w:rsidRPr="003D09A6">
              <w:rPr>
                <w:szCs w:val="22"/>
                <w:lang w:val="el-GR"/>
              </w:rPr>
              <w:t xml:space="preserve"> ατζέντα.</w:t>
            </w:r>
          </w:p>
          <w:p w14:paraId="05976005" w14:textId="7DC21C60" w:rsidR="00D70D4E" w:rsidRPr="003D09A6" w:rsidRDefault="00000000">
            <w:pPr>
              <w:pStyle w:val="P68B1DB1-Navaden3"/>
              <w:rPr>
                <w:b w:val="0"/>
                <w:bCs w:val="0"/>
                <w:szCs w:val="22"/>
                <w:lang w:val="el-GR"/>
              </w:rPr>
            </w:pPr>
            <w:r w:rsidRPr="003D09A6">
              <w:rPr>
                <w:b w:val="0"/>
                <w:bCs w:val="0"/>
                <w:szCs w:val="22"/>
                <w:lang w:val="el-GR"/>
              </w:rPr>
              <w:t xml:space="preserve">Το ίδιο το γεγονός ότι μερικοί άνθρωποι αντιτίθενται σε ορισμένα κείμενα </w:t>
            </w:r>
            <w:r w:rsidR="00511E95">
              <w:rPr>
                <w:b w:val="0"/>
                <w:bCs w:val="0"/>
                <w:szCs w:val="22"/>
                <w:lang w:val="el-GR"/>
              </w:rPr>
              <w:t xml:space="preserve">των </w:t>
            </w:r>
            <w:r w:rsidRPr="003D09A6">
              <w:rPr>
                <w:b w:val="0"/>
                <w:bCs w:val="0"/>
                <w:szCs w:val="22"/>
                <w:lang w:val="el-GR"/>
              </w:rPr>
              <w:t xml:space="preserve">μέσων ενημέρωσης </w:t>
            </w:r>
            <w:r w:rsidR="00511E95">
              <w:rPr>
                <w:b w:val="0"/>
                <w:bCs w:val="0"/>
                <w:szCs w:val="22"/>
                <w:lang w:val="el-GR"/>
              </w:rPr>
              <w:t>αποτελεί</w:t>
            </w:r>
            <w:r w:rsidRPr="003D09A6">
              <w:rPr>
                <w:b w:val="0"/>
                <w:bCs w:val="0"/>
                <w:szCs w:val="22"/>
                <w:lang w:val="el-GR"/>
              </w:rPr>
              <w:t xml:space="preserve"> απόδειξη ότι αυτά τα κείμενα περιέχουν μηνύματα αξίας. Τα περισσότερα κείμενα των μέσων ενημέρωσης απευθύνονται σε ένα κοινό που μπορεί να </w:t>
            </w:r>
            <w:r w:rsidR="00511E95" w:rsidRPr="00511E95">
              <w:rPr>
                <w:b w:val="0"/>
                <w:bCs w:val="0"/>
                <w:szCs w:val="22"/>
                <w:lang w:val="el-GR"/>
              </w:rPr>
              <w:t>αναγνωριστεί</w:t>
            </w:r>
            <w:r w:rsidR="00511E95">
              <w:rPr>
                <w:b w:val="0"/>
                <w:bCs w:val="0"/>
                <w:szCs w:val="22"/>
                <w:lang w:val="el-GR"/>
              </w:rPr>
              <w:t xml:space="preserve"> </w:t>
            </w:r>
            <w:r w:rsidRPr="003D09A6">
              <w:rPr>
                <w:b w:val="0"/>
                <w:bCs w:val="0"/>
                <w:szCs w:val="22"/>
                <w:lang w:val="el-GR"/>
              </w:rPr>
              <w:t xml:space="preserve">από τις αξίες ή την ιδεολογία του (σύστημα </w:t>
            </w:r>
            <w:r w:rsidR="00511E95" w:rsidRPr="00511E95">
              <w:rPr>
                <w:b w:val="0"/>
                <w:bCs w:val="0"/>
                <w:szCs w:val="22"/>
                <w:lang w:val="el-GR"/>
              </w:rPr>
              <w:t>πεποιθήσεων</w:t>
            </w:r>
            <w:r w:rsidRPr="003D09A6">
              <w:rPr>
                <w:b w:val="0"/>
                <w:bCs w:val="0"/>
                <w:szCs w:val="22"/>
                <w:lang w:val="el-GR"/>
              </w:rPr>
              <w:t xml:space="preserve">). </w:t>
            </w:r>
            <w:r w:rsidR="00511E95">
              <w:rPr>
                <w:b w:val="0"/>
                <w:bCs w:val="0"/>
                <w:szCs w:val="22"/>
                <w:lang w:val="el-GR"/>
              </w:rPr>
              <w:t>Η ανίχνευση</w:t>
            </w:r>
            <w:r w:rsidRPr="003D09A6">
              <w:rPr>
                <w:b w:val="0"/>
                <w:bCs w:val="0"/>
                <w:szCs w:val="22"/>
                <w:lang w:val="el-GR"/>
              </w:rPr>
              <w:t xml:space="preserve"> της ιδεολογικής ατζέντας και των αξιών των κειμένων των μέσων ενημέρωσης είναι μια σημαντική δεξιότητα στην ανάλυση της μαζικής επικοινωνίας. </w:t>
            </w:r>
          </w:p>
          <w:p w14:paraId="3650D8B1" w14:textId="49239E4D" w:rsidR="00D70D4E" w:rsidRPr="003D09A6" w:rsidRDefault="00D70D4E">
            <w:pPr>
              <w:rPr>
                <w:i/>
                <w:szCs w:val="22"/>
                <w:lang w:val="el-GR"/>
              </w:rPr>
            </w:pPr>
          </w:p>
          <w:p w14:paraId="69CD1D17" w14:textId="08DE7066" w:rsidR="00D70D4E" w:rsidRPr="003D09A6" w:rsidRDefault="00D70D4E">
            <w:pPr>
              <w:rPr>
                <w:b w:val="0"/>
                <w:i/>
                <w:szCs w:val="22"/>
                <w:lang w:val="el-GR"/>
              </w:rPr>
            </w:pPr>
          </w:p>
        </w:tc>
      </w:tr>
      <w:bookmarkEnd w:id="0"/>
    </w:tbl>
    <w:p w14:paraId="4B8BEFED" w14:textId="2F339464" w:rsidR="00D70D4E" w:rsidRPr="003D09A6" w:rsidRDefault="00D70D4E">
      <w:pPr>
        <w:spacing w:after="0"/>
        <w:rPr>
          <w:sz w:val="24"/>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1"/>
      </w:tblGrid>
      <w:tr w:rsidR="00D70D4E" w:rsidRPr="003D09A6" w14:paraId="6210D158" w14:textId="77777777" w:rsidTr="00D70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4FB10447" w14:textId="73007D48" w:rsidR="00D70D4E" w:rsidRPr="003D09A6" w:rsidRDefault="00000000">
            <w:pPr>
              <w:rPr>
                <w:b w:val="0"/>
                <w:lang w:val="el-GR"/>
              </w:rPr>
            </w:pPr>
            <w:bookmarkStart w:id="1" w:name="_Hlk148612240"/>
            <w:r w:rsidRPr="003D09A6">
              <w:rPr>
                <w:lang w:val="el-GR"/>
              </w:rPr>
              <w:t>ΠΑΡΑΡΤΗΜΑ 2: ΔΟΜ</w:t>
            </w:r>
            <w:r w:rsidR="00FF551F" w:rsidRPr="003D09A6">
              <w:rPr>
                <w:lang w:val="el-GR"/>
              </w:rPr>
              <w:t>Η</w:t>
            </w:r>
            <w:r w:rsidRPr="003D09A6">
              <w:rPr>
                <w:lang w:val="el-GR"/>
              </w:rPr>
              <w:t xml:space="preserve"> ΤΗΣ ΚΡΙΤΙΚ</w:t>
            </w:r>
            <w:r w:rsidR="00FF551F" w:rsidRPr="003D09A6">
              <w:rPr>
                <w:lang w:val="el-GR"/>
              </w:rPr>
              <w:t>Η</w:t>
            </w:r>
            <w:r w:rsidRPr="003D09A6">
              <w:rPr>
                <w:lang w:val="el-GR"/>
              </w:rPr>
              <w:t>Σ ΣΚ</w:t>
            </w:r>
            <w:r w:rsidR="00FF551F" w:rsidRPr="003D09A6">
              <w:rPr>
                <w:lang w:val="el-GR"/>
              </w:rPr>
              <w:t>Ε</w:t>
            </w:r>
            <w:r w:rsidRPr="003D09A6">
              <w:rPr>
                <w:lang w:val="el-GR"/>
              </w:rPr>
              <w:t>ΨΗΣ ΚΑΙ ΑΝ</w:t>
            </w:r>
            <w:r w:rsidR="00FF551F" w:rsidRPr="003D09A6">
              <w:rPr>
                <w:lang w:val="el-GR"/>
              </w:rPr>
              <w:t>Α</w:t>
            </w:r>
            <w:r w:rsidRPr="003D09A6">
              <w:rPr>
                <w:lang w:val="el-GR"/>
              </w:rPr>
              <w:t>ΓΝΩΣΗΣ</w:t>
            </w:r>
          </w:p>
          <w:p w14:paraId="07E11C8C" w14:textId="27FB7B42" w:rsidR="00D70D4E" w:rsidRPr="003D09A6" w:rsidRDefault="00D70D4E">
            <w:pPr>
              <w:rPr>
                <w:lang w:val="el-GR"/>
              </w:rPr>
            </w:pPr>
          </w:p>
        </w:tc>
      </w:tr>
      <w:tr w:rsidR="00D70D4E" w:rsidRPr="003D09A6" w14:paraId="28E0A7C1" w14:textId="77777777" w:rsidTr="00D70D4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5C3116F2" w14:textId="77777777" w:rsidR="00D70D4E" w:rsidRPr="003D09A6" w:rsidRDefault="00D70D4E">
            <w:pPr>
              <w:rPr>
                <w:b w:val="0"/>
                <w:i/>
                <w:lang w:val="el-GR"/>
              </w:rPr>
            </w:pPr>
            <w:bookmarkStart w:id="2" w:name="_Hlk148612226"/>
          </w:p>
          <w:p w14:paraId="624A34A1" w14:textId="567787DC" w:rsidR="00D70D4E" w:rsidRPr="003D09A6" w:rsidRDefault="006D12B7">
            <w:pPr>
              <w:pStyle w:val="P68B1DB1-Navaden3"/>
              <w:rPr>
                <w:lang w:val="el-GR"/>
              </w:rPr>
            </w:pPr>
            <w:r>
              <w:rPr>
                <w:noProof/>
                <w:lang w:val="el-GR"/>
              </w:rPr>
              <mc:AlternateContent>
                <mc:Choice Requires="wpg">
                  <w:drawing>
                    <wp:anchor distT="0" distB="0" distL="114300" distR="114300" simplePos="0" relativeHeight="251669504" behindDoc="0" locked="0" layoutInCell="1" allowOverlap="1" wp14:anchorId="42A3DAE3" wp14:editId="09A09EBF">
                      <wp:simplePos x="0" y="0"/>
                      <wp:positionH relativeFrom="column">
                        <wp:posOffset>1013778</wp:posOffset>
                      </wp:positionH>
                      <wp:positionV relativeFrom="paragraph">
                        <wp:posOffset>511175</wp:posOffset>
                      </wp:positionV>
                      <wp:extent cx="3348037" cy="3857308"/>
                      <wp:effectExtent l="0" t="0" r="24130" b="10160"/>
                      <wp:wrapNone/>
                      <wp:docPr id="1748394923" name="Ομάδα 6"/>
                      <wp:cNvGraphicFramePr/>
                      <a:graphic xmlns:a="http://schemas.openxmlformats.org/drawingml/2006/main">
                        <a:graphicData uri="http://schemas.microsoft.com/office/word/2010/wordprocessingGroup">
                          <wpg:wgp>
                            <wpg:cNvGrpSpPr/>
                            <wpg:grpSpPr>
                              <a:xfrm>
                                <a:off x="0" y="0"/>
                                <a:ext cx="3348037" cy="3857308"/>
                                <a:chOff x="0" y="0"/>
                                <a:chExt cx="3348037" cy="3857308"/>
                              </a:xfrm>
                            </wpg:grpSpPr>
                            <wps:wsp>
                              <wps:cNvPr id="1207024497" name="Πλαίσιο κειμένου 1"/>
                              <wps:cNvSpPr txBox="1"/>
                              <wps:spPr>
                                <a:xfrm>
                                  <a:off x="209550" y="981075"/>
                                  <a:ext cx="3005137" cy="609600"/>
                                </a:xfrm>
                                <a:prstGeom prst="rect">
                                  <a:avLst/>
                                </a:prstGeom>
                                <a:solidFill>
                                  <a:schemeClr val="lt1"/>
                                </a:solidFill>
                                <a:ln w="8890">
                                  <a:solidFill>
                                    <a:prstClr val="black"/>
                                  </a:solidFill>
                                </a:ln>
                              </wps:spPr>
                              <wps:txbx>
                                <w:txbxContent>
                                  <w:p w14:paraId="7487CDC8" w14:textId="28943F33" w:rsidR="006D12B7" w:rsidRDefault="006D12B7" w:rsidP="003E3D40">
                                    <w:pPr>
                                      <w:spacing w:after="0" w:line="240" w:lineRule="auto"/>
                                      <w:jc w:val="center"/>
                                      <w:rPr>
                                        <w:b/>
                                        <w:bCs/>
                                        <w:i/>
                                        <w:iCs/>
                                        <w:lang w:val="el-GR"/>
                                      </w:rPr>
                                    </w:pPr>
                                    <w:r w:rsidRPr="006D12B7">
                                      <w:rPr>
                                        <w:b/>
                                        <w:bCs/>
                                        <w:i/>
                                        <w:iCs/>
                                        <w:lang w:val="el-GR"/>
                                      </w:rPr>
                                      <w:t>ΕΞΑΣΚΗΣΗ ΣΤΗΝ ΑΝΑΛΥΣΗ, ΕΡΜΗΝΕΙΑ ΚΑΙ ΑΞΙΟΛΟΓΗΣΗ</w:t>
                                    </w:r>
                                    <w:r>
                                      <w:rPr>
                                        <w:b/>
                                        <w:bCs/>
                                        <w:i/>
                                        <w:iCs/>
                                        <w:lang w:val="el-GR"/>
                                      </w:rPr>
                                      <w:t xml:space="preserve"> ΤΩΝ ΚΕΙΜΕΝΩΝ ΣΤΑ ΜΕΣΑ ΕΝΗΜΕΡΩΣΗΣ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746936" name="Πλαίσιο κειμένου 4"/>
                              <wps:cNvSpPr txBox="1"/>
                              <wps:spPr>
                                <a:xfrm>
                                  <a:off x="642937" y="2319338"/>
                                  <a:ext cx="2366645" cy="1537970"/>
                                </a:xfrm>
                                <a:prstGeom prst="rect">
                                  <a:avLst/>
                                </a:prstGeom>
                                <a:solidFill>
                                  <a:schemeClr val="lt1"/>
                                </a:solidFill>
                                <a:ln w="8890">
                                  <a:solidFill>
                                    <a:prstClr val="black"/>
                                  </a:solidFill>
                                </a:ln>
                              </wps:spPr>
                              <wps:txbx>
                                <w:txbxContent>
                                  <w:p w14:paraId="6AEB51AF"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l-GR"/>
                                      </w:rPr>
                                      <w:t>ΔΙΑΣΤΑΥΡΩΣΗ/ΕΞΑΚΡΙΒΩΣΗ</w:t>
                                    </w:r>
                                  </w:p>
                                  <w:p w14:paraId="60A9A2F4"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n-US"/>
                                      </w:rPr>
                                      <w:t>ΕΛΕΓΧΟΣ ΠΟΡΩΝ</w:t>
                                    </w:r>
                                  </w:p>
                                  <w:p w14:paraId="66DD588F"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n-US"/>
                                      </w:rPr>
                                      <w:t>ΕΡΕΥΝΑ</w:t>
                                    </w:r>
                                  </w:p>
                                  <w:p w14:paraId="549B51B2"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l-GR"/>
                                      </w:rPr>
                                    </w:pPr>
                                    <w:r w:rsidRPr="006D12B7">
                                      <w:rPr>
                                        <w:b/>
                                        <w:bCs/>
                                        <w:i/>
                                        <w:iCs/>
                                        <w:color w:val="31849B" w:themeColor="accent5" w:themeShade="BF"/>
                                        <w:lang w:val="en-US"/>
                                      </w:rPr>
                                      <w:t>ΠΕΡΙΛΗΨΗ</w:t>
                                    </w:r>
                                  </w:p>
                                  <w:p w14:paraId="51D9A80A"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n-US"/>
                                      </w:rPr>
                                      <w:t>ΑΝΑΛΥΣΗ ΜΕ ΣΥΝΘΕΣΗ</w:t>
                                    </w:r>
                                  </w:p>
                                  <w:p w14:paraId="541C1C50" w14:textId="445CD5A1"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n-US"/>
                                      </w:rPr>
                                      <w:t>ΣΥΜΠΕΡΑΣΜΑ</w:t>
                                    </w:r>
                                  </w:p>
                                  <w:p w14:paraId="052D5198" w14:textId="25989DD2" w:rsidR="006D12B7" w:rsidRPr="006D12B7" w:rsidRDefault="006D12B7">
                                    <w:pPr>
                                      <w:rPr>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5560565" name="Πλαίσιο κειμένου 5"/>
                              <wps:cNvSpPr txBox="1"/>
                              <wps:spPr>
                                <a:xfrm>
                                  <a:off x="0" y="0"/>
                                  <a:ext cx="3348037" cy="457200"/>
                                </a:xfrm>
                                <a:prstGeom prst="rect">
                                  <a:avLst/>
                                </a:prstGeom>
                                <a:solidFill>
                                  <a:schemeClr val="lt1"/>
                                </a:solidFill>
                                <a:ln w="8890">
                                  <a:solidFill>
                                    <a:prstClr val="black"/>
                                  </a:solidFill>
                                </a:ln>
                              </wps:spPr>
                              <wps:txbx>
                                <w:txbxContent>
                                  <w:p w14:paraId="21CBB05F" w14:textId="2E5E0B7D" w:rsidR="006D12B7" w:rsidRPr="006D12B7" w:rsidRDefault="006D12B7" w:rsidP="006D12B7">
                                    <w:pPr>
                                      <w:spacing w:after="0" w:line="240" w:lineRule="auto"/>
                                      <w:jc w:val="center"/>
                                      <w:rPr>
                                        <w:b/>
                                        <w:bCs/>
                                        <w:i/>
                                        <w:iCs/>
                                        <w:lang w:val="el-GR"/>
                                      </w:rPr>
                                    </w:pPr>
                                    <w:r w:rsidRPr="006D12B7">
                                      <w:rPr>
                                        <w:b/>
                                        <w:bCs/>
                                        <w:i/>
                                        <w:iCs/>
                                        <w:lang w:val="el-GR"/>
                                      </w:rPr>
                                      <w:t xml:space="preserve">ΡΙΧΝΟΝΤΑΣ ΜΙΑ ΔΕΥΤΕΡΗ ΜΑΤΙΑ </w:t>
                                    </w:r>
                                    <w:r>
                                      <w:rPr>
                                        <w:b/>
                                        <w:bCs/>
                                        <w:i/>
                                        <w:iCs/>
                                        <w:lang w:val="el-GR"/>
                                      </w:rPr>
                                      <w:br/>
                                    </w:r>
                                    <w:r w:rsidRPr="006D12B7">
                                      <w:rPr>
                                        <w:b/>
                                        <w:bCs/>
                                        <w:i/>
                                        <w:iCs/>
                                        <w:lang w:val="el-GR"/>
                                      </w:rPr>
                                      <w:t>(ΧΡΗΣΙΜΟΠΟΙΗΣΤΕ ΓΝΩΣΕΙΣ ΑΠΟ ΒΑΣΙΚΕΣ ΕΝΝΟΙΕΣ)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A3DAE3" id="Ομάδα 6" o:spid="_x0000_s1026" style="position:absolute;margin-left:79.85pt;margin-top:40.25pt;width:263.6pt;height:303.75pt;z-index:251669504" coordsize="33480,3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">
                      <v:shapetype id="_x0000_t202" coordsize="21600,21600" o:spt="202" path="m,l,21600r21600,l21600,xe">
                        <v:stroke joinstyle="miter"/>
                        <v:path gradientshapeok="t" o:connecttype="rect"/>
                      </v:shapetype>
                      <v:shape id="Πλαίσιο κειμένου 1" o:spid="_x0000_s1027" type="#_x0000_t202" style="position:absolute;left:2095;top:9810;width:3005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" fillcolor="white [3201]" strokeweight=".7pt">
                        <v:textbox>
                          <w:txbxContent>
                            <w:p w14:paraId="7487CDC8" w14:textId="28943F33" w:rsidR="006D12B7" w:rsidRDefault="006D12B7" w:rsidP="003E3D40">
                              <w:pPr>
                                <w:spacing w:after="0" w:line="240" w:lineRule="auto"/>
                                <w:jc w:val="center"/>
                                <w:rPr>
                                  <w:b/>
                                  <w:bCs/>
                                  <w:i/>
                                  <w:iCs/>
                                  <w:lang w:val="el-GR"/>
                                </w:rPr>
                              </w:pPr>
                              <w:r w:rsidRPr="006D12B7">
                                <w:rPr>
                                  <w:b/>
                                  <w:bCs/>
                                  <w:i/>
                                  <w:iCs/>
                                  <w:lang w:val="el-GR"/>
                                </w:rPr>
                                <w:t>ΕΞΑΣΚΗΣΗ ΣΤΗΝ ΑΝΑΛΥΣΗ, ΕΡΜΗΝΕΙΑ ΚΑΙ ΑΞΙΟΛΟΓΗΣΗ</w:t>
                              </w:r>
                              <w:r>
                                <w:rPr>
                                  <w:b/>
                                  <w:bCs/>
                                  <w:i/>
                                  <w:iCs/>
                                  <w:lang w:val="el-GR"/>
                                </w:rPr>
                                <w:t xml:space="preserve"> ΤΩΝ ΚΕΙΜΕΝΩΝ ΣΤΑ ΜΕΣΑ ΕΝΗΜΕΡΩΣΗΣ</w:t>
                              </w:r>
                            </w:p>
                          </w:txbxContent>
                        </v:textbox>
                      </v:shape>
                      <v:shape id="Πλαίσιο κειμένου 4" o:spid="_x0000_s1028" type="#_x0000_t202" style="position:absolute;left:6429;top:23193;width:23666;height:1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" fillcolor="white [3201]" strokeweight=".7pt">
                        <v:textbox>
                          <w:txbxContent>
                            <w:p w14:paraId="6AEB51AF"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l-GR"/>
                                </w:rPr>
                                <w:t>ΔΙΑΣΤΑΥΡΩΣΗ/ΕΞΑΚΡΙΒΩΣΗ</w:t>
                              </w:r>
                            </w:p>
                            <w:p w14:paraId="60A9A2F4"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n-US"/>
                                </w:rPr>
                                <w:t>ΕΛΕΓΧΟΣ ΠΟΡΩΝ</w:t>
                              </w:r>
                            </w:p>
                            <w:p w14:paraId="66DD588F"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n-US"/>
                                </w:rPr>
                                <w:t>ΕΡΕΥΝΑ</w:t>
                              </w:r>
                            </w:p>
                            <w:p w14:paraId="549B51B2"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l-GR"/>
                                </w:rPr>
                              </w:pPr>
                              <w:r w:rsidRPr="006D12B7">
                                <w:rPr>
                                  <w:b/>
                                  <w:bCs/>
                                  <w:i/>
                                  <w:iCs/>
                                  <w:color w:val="31849B" w:themeColor="accent5" w:themeShade="BF"/>
                                  <w:lang w:val="en-US"/>
                                </w:rPr>
                                <w:t>ΠΕΡΙΛΗΨΗ</w:t>
                              </w:r>
                            </w:p>
                            <w:p w14:paraId="51D9A80A" w14:textId="77777777"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n-US"/>
                                </w:rPr>
                                <w:t>ΑΝΑΛΥΣΗ ΜΕ ΣΥΝΘΕΣΗ</w:t>
                              </w:r>
                            </w:p>
                            <w:p w14:paraId="541C1C50" w14:textId="445CD5A1" w:rsidR="006D12B7" w:rsidRPr="006D12B7" w:rsidRDefault="006D12B7" w:rsidP="006D12B7">
                              <w:pPr>
                                <w:pStyle w:val="a4"/>
                                <w:numPr>
                                  <w:ilvl w:val="0"/>
                                  <w:numId w:val="35"/>
                                </w:numPr>
                                <w:spacing w:after="0" w:line="240" w:lineRule="auto"/>
                                <w:jc w:val="center"/>
                                <w:rPr>
                                  <w:b/>
                                  <w:bCs/>
                                  <w:i/>
                                  <w:iCs/>
                                  <w:color w:val="31849B" w:themeColor="accent5" w:themeShade="BF"/>
                                  <w:lang w:val="en-US"/>
                                </w:rPr>
                              </w:pPr>
                              <w:r w:rsidRPr="006D12B7">
                                <w:rPr>
                                  <w:b/>
                                  <w:bCs/>
                                  <w:i/>
                                  <w:iCs/>
                                  <w:color w:val="31849B" w:themeColor="accent5" w:themeShade="BF"/>
                                  <w:lang w:val="en-US"/>
                                </w:rPr>
                                <w:t>ΣΥΜΠΕΡΑΣΜΑ</w:t>
                              </w:r>
                            </w:p>
                            <w:p w14:paraId="052D5198" w14:textId="25989DD2" w:rsidR="006D12B7" w:rsidRPr="006D12B7" w:rsidRDefault="006D12B7">
                              <w:pPr>
                                <w:rPr>
                                  <w:lang w:val="el-GR"/>
                                </w:rPr>
                              </w:pPr>
                            </w:p>
                          </w:txbxContent>
                        </v:textbox>
                      </v:shape>
                      <v:shape id="Πλαίσιο κειμένου 5" o:spid="_x0000_s1029" type="#_x0000_t202" style="position:absolute;width:3348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" fillcolor="white [3201]" strokeweight=".7pt">
                        <v:textbox>
                          <w:txbxContent>
                            <w:p w14:paraId="21CBB05F" w14:textId="2E5E0B7D" w:rsidR="006D12B7" w:rsidRPr="006D12B7" w:rsidRDefault="006D12B7" w:rsidP="006D12B7">
                              <w:pPr>
                                <w:spacing w:after="0" w:line="240" w:lineRule="auto"/>
                                <w:jc w:val="center"/>
                                <w:rPr>
                                  <w:b/>
                                  <w:bCs/>
                                  <w:i/>
                                  <w:iCs/>
                                  <w:lang w:val="el-GR"/>
                                </w:rPr>
                              </w:pPr>
                              <w:r w:rsidRPr="006D12B7">
                                <w:rPr>
                                  <w:b/>
                                  <w:bCs/>
                                  <w:i/>
                                  <w:iCs/>
                                  <w:lang w:val="el-GR"/>
                                </w:rPr>
                                <w:t xml:space="preserve">ΡΙΧΝΟΝΤΑΣ ΜΙΑ ΔΕΥΤΕΡΗ ΜΑΤΙΑ </w:t>
                              </w:r>
                              <w:r>
                                <w:rPr>
                                  <w:b/>
                                  <w:bCs/>
                                  <w:i/>
                                  <w:iCs/>
                                  <w:lang w:val="el-GR"/>
                                </w:rPr>
                                <w:br/>
                              </w:r>
                              <w:r w:rsidRPr="006D12B7">
                                <w:rPr>
                                  <w:b/>
                                  <w:bCs/>
                                  <w:i/>
                                  <w:iCs/>
                                  <w:lang w:val="el-GR"/>
                                </w:rPr>
                                <w:t>(ΧΡΗΣΙΜΟΠΟΙΗΣΤΕ ΓΝΩΣΕΙΣ ΑΠΟ ΒΑΣΙΚΕΣ ΕΝΝΟΙΕΣ)</w:t>
                              </w:r>
                            </w:p>
                          </w:txbxContent>
                        </v:textbox>
                      </v:shape>
                    </v:group>
                  </w:pict>
                </mc:Fallback>
              </mc:AlternateContent>
            </w:r>
            <w:r w:rsidR="00626F77" w:rsidRPr="003D09A6">
              <w:rPr>
                <w:noProof/>
                <w:lang w:val="el-GR"/>
              </w:rPr>
              <w:drawing>
                <wp:inline distT="0" distB="0" distL="0" distR="0" wp14:anchorId="29AD172D" wp14:editId="62BC0105">
                  <wp:extent cx="5762625" cy="4367212"/>
                  <wp:effectExtent l="0" t="0" r="0" b="0"/>
                  <wp:docPr id="1645634475" name="Σλίκ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4367212"/>
                          </a:xfrm>
                          <a:prstGeom prst="rect">
                            <a:avLst/>
                          </a:prstGeom>
                          <a:noFill/>
                          <a:ln>
                            <a:noFill/>
                          </a:ln>
                        </pic:spPr>
                      </pic:pic>
                    </a:graphicData>
                  </a:graphic>
                </wp:inline>
              </w:drawing>
            </w:r>
          </w:p>
          <w:p w14:paraId="53D1E1D9" w14:textId="0B437FA9" w:rsidR="00D70D4E" w:rsidRPr="003D09A6" w:rsidRDefault="00D70D4E">
            <w:pPr>
              <w:rPr>
                <w:i/>
                <w:lang w:val="el-GR"/>
              </w:rPr>
            </w:pPr>
          </w:p>
          <w:p w14:paraId="63A415AE" w14:textId="77777777" w:rsidR="00D70D4E" w:rsidRPr="003D09A6" w:rsidRDefault="00D70D4E">
            <w:pPr>
              <w:rPr>
                <w:b w:val="0"/>
                <w:i/>
                <w:lang w:val="el-GR"/>
              </w:rPr>
            </w:pPr>
          </w:p>
        </w:tc>
      </w:tr>
      <w:bookmarkEnd w:id="1"/>
      <w:bookmarkEnd w:id="2"/>
    </w:tbl>
    <w:p w14:paraId="2244DDD9" w14:textId="3188E749" w:rsidR="00D70D4E" w:rsidRPr="003D09A6" w:rsidRDefault="00D70D4E">
      <w:pPr>
        <w:rPr>
          <w:sz w:val="24"/>
          <w:lang w:val="el-GR"/>
        </w:rPr>
      </w:pPr>
    </w:p>
    <w:tbl>
      <w:tblPr>
        <w:tblStyle w:val="3-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70D4E" w:rsidRPr="003D09A6" w14:paraId="1ECB35DA" w14:textId="77777777" w:rsidTr="00D70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none" w:sz="0" w:space="0" w:color="auto"/>
              <w:right w:val="none" w:sz="0" w:space="0" w:color="auto"/>
            </w:tcBorders>
          </w:tcPr>
          <w:p w14:paraId="0C1179AB" w14:textId="17A6479E" w:rsidR="00D70D4E" w:rsidRPr="003D09A6" w:rsidRDefault="00000000">
            <w:pPr>
              <w:rPr>
                <w:b w:val="0"/>
                <w:lang w:val="el-GR"/>
              </w:rPr>
            </w:pPr>
            <w:r w:rsidRPr="003D09A6">
              <w:rPr>
                <w:lang w:val="el-GR"/>
              </w:rPr>
              <w:lastRenderedPageBreak/>
              <w:t>ΠΑΡ</w:t>
            </w:r>
            <w:r w:rsidR="00FF551F" w:rsidRPr="003D09A6">
              <w:rPr>
                <w:lang w:val="el-GR"/>
              </w:rPr>
              <w:t>Α</w:t>
            </w:r>
            <w:r w:rsidRPr="003D09A6">
              <w:rPr>
                <w:lang w:val="el-GR"/>
              </w:rPr>
              <w:t>ΡΤΗΜΑ 3: ΕΝΤΟΠΙΣΜ</w:t>
            </w:r>
            <w:r w:rsidR="00FF551F" w:rsidRPr="003D09A6">
              <w:rPr>
                <w:lang w:val="el-GR"/>
              </w:rPr>
              <w:t>Ο</w:t>
            </w:r>
            <w:r w:rsidRPr="003D09A6">
              <w:rPr>
                <w:lang w:val="el-GR"/>
              </w:rPr>
              <w:t>Σ ΤΩΝ ΤΕΧΝΙΚ</w:t>
            </w:r>
            <w:r w:rsidR="00FF551F" w:rsidRPr="003D09A6">
              <w:rPr>
                <w:lang w:val="el-GR"/>
              </w:rPr>
              <w:t>Ω</w:t>
            </w:r>
            <w:r w:rsidRPr="003D09A6">
              <w:rPr>
                <w:lang w:val="el-GR"/>
              </w:rPr>
              <w:t>Ν ΤΩΝ Μ</w:t>
            </w:r>
            <w:r w:rsidR="00FF551F" w:rsidRPr="003D09A6">
              <w:rPr>
                <w:lang w:val="el-GR"/>
              </w:rPr>
              <w:t>Ε</w:t>
            </w:r>
            <w:r w:rsidRPr="003D09A6">
              <w:rPr>
                <w:lang w:val="el-GR"/>
              </w:rPr>
              <w:t>ΣΩΝ ΕΝΗΜ</w:t>
            </w:r>
            <w:r w:rsidR="00FF551F" w:rsidRPr="003D09A6">
              <w:rPr>
                <w:lang w:val="el-GR"/>
              </w:rPr>
              <w:t>Ε</w:t>
            </w:r>
            <w:r w:rsidRPr="003D09A6">
              <w:rPr>
                <w:lang w:val="el-GR"/>
              </w:rPr>
              <w:t>ΡΩΣΗΣ ΚΑΙ Τ</w:t>
            </w:r>
            <w:r w:rsidR="00511E95">
              <w:rPr>
                <w:lang w:val="el-GR"/>
              </w:rPr>
              <w:t>ΩΝ</w:t>
            </w:r>
            <w:r w:rsidRPr="003D09A6">
              <w:rPr>
                <w:lang w:val="el-GR"/>
              </w:rPr>
              <w:t xml:space="preserve"> </w:t>
            </w:r>
            <w:r w:rsidR="00511E95">
              <w:rPr>
                <w:lang w:val="el-GR"/>
              </w:rPr>
              <w:t xml:space="preserve">ΟΜΑΔΩΝ </w:t>
            </w:r>
            <w:r w:rsidRPr="003D09A6">
              <w:rPr>
                <w:lang w:val="el-GR"/>
              </w:rPr>
              <w:t>ΣΤ</w:t>
            </w:r>
            <w:r w:rsidR="00511E95">
              <w:rPr>
                <w:lang w:val="el-GR"/>
              </w:rPr>
              <w:t>Ο</w:t>
            </w:r>
            <w:r w:rsidRPr="003D09A6">
              <w:rPr>
                <w:lang w:val="el-GR"/>
              </w:rPr>
              <w:t>ΧΟΥ ΤΟΥΣ</w:t>
            </w:r>
          </w:p>
          <w:p w14:paraId="002B78F0" w14:textId="2B456D2A" w:rsidR="00D70D4E" w:rsidRPr="003D09A6" w:rsidRDefault="00D70D4E">
            <w:pPr>
              <w:rPr>
                <w:lang w:val="el-GR"/>
              </w:rPr>
            </w:pPr>
          </w:p>
        </w:tc>
      </w:tr>
    </w:tbl>
    <w:tbl>
      <w:tblPr>
        <w:tblStyle w:val="a8"/>
        <w:tblW w:w="0" w:type="auto"/>
        <w:tblInd w:w="-5" w:type="dxa"/>
        <w:tblLook w:val="04A0" w:firstRow="1" w:lastRow="0" w:firstColumn="1" w:lastColumn="0" w:noHBand="0" w:noVBand="1"/>
      </w:tblPr>
      <w:tblGrid>
        <w:gridCol w:w="2912"/>
        <w:gridCol w:w="3020"/>
        <w:gridCol w:w="3140"/>
      </w:tblGrid>
      <w:tr w:rsidR="00D70D4E" w:rsidRPr="003D09A6" w14:paraId="0847892C" w14:textId="77777777">
        <w:tc>
          <w:tcPr>
            <w:tcW w:w="2912" w:type="dxa"/>
          </w:tcPr>
          <w:p w14:paraId="446EDF24" w14:textId="77777777" w:rsidR="00D70D4E" w:rsidRPr="009F47F4" w:rsidRDefault="00D70D4E">
            <w:pPr>
              <w:jc w:val="center"/>
              <w:rPr>
                <w:rFonts w:ascii="Arial" w:eastAsia="Times New Roman" w:hAnsi="Arial" w:cs="Arial"/>
                <w:szCs w:val="22"/>
                <w:lang w:val="el-GR"/>
              </w:rPr>
            </w:pPr>
          </w:p>
          <w:p w14:paraId="02A1E810" w14:textId="77777777" w:rsidR="00D70D4E" w:rsidRPr="009F47F4" w:rsidRDefault="00000000">
            <w:pPr>
              <w:pStyle w:val="P68B1DB1-Navaden4"/>
              <w:jc w:val="center"/>
              <w:rPr>
                <w:szCs w:val="22"/>
                <w:lang w:val="el-GR"/>
              </w:rPr>
            </w:pPr>
            <w:r w:rsidRPr="009F47F4">
              <w:rPr>
                <w:szCs w:val="22"/>
                <w:lang w:val="el-GR"/>
              </w:rPr>
              <w:t xml:space="preserve">Όλοι οι έξυπνοι άνθρωποι θα συμφωνούσαν </w:t>
            </w:r>
          </w:p>
          <w:p w14:paraId="6C735240" w14:textId="77777777" w:rsidR="009F47F4" w:rsidRPr="009F47F4" w:rsidRDefault="009F47F4">
            <w:pPr>
              <w:pStyle w:val="P68B1DB1-Navaden4"/>
              <w:jc w:val="center"/>
              <w:rPr>
                <w:szCs w:val="22"/>
                <w:lang w:val="el-GR"/>
              </w:rPr>
            </w:pPr>
          </w:p>
        </w:tc>
        <w:tc>
          <w:tcPr>
            <w:tcW w:w="3020" w:type="dxa"/>
          </w:tcPr>
          <w:p w14:paraId="1F2749DA" w14:textId="77777777" w:rsidR="00D70D4E" w:rsidRPr="009F47F4" w:rsidRDefault="00D70D4E">
            <w:pPr>
              <w:jc w:val="center"/>
              <w:rPr>
                <w:rFonts w:ascii="Arial" w:eastAsia="Times New Roman" w:hAnsi="Arial" w:cs="Arial"/>
                <w:b/>
                <w:szCs w:val="22"/>
                <w:lang w:val="el-GR"/>
              </w:rPr>
            </w:pPr>
          </w:p>
          <w:p w14:paraId="68769B4C" w14:textId="77777777" w:rsidR="009F47F4" w:rsidRDefault="009F47F4">
            <w:pPr>
              <w:pStyle w:val="P68B1DB1-Navaden5"/>
              <w:jc w:val="center"/>
              <w:rPr>
                <w:szCs w:val="22"/>
                <w:lang w:val="el-GR"/>
              </w:rPr>
            </w:pPr>
          </w:p>
          <w:p w14:paraId="4148F98D" w14:textId="7AAD6131" w:rsidR="00D70D4E" w:rsidRPr="009F47F4" w:rsidRDefault="00000000">
            <w:pPr>
              <w:pStyle w:val="P68B1DB1-Navaden5"/>
              <w:jc w:val="center"/>
              <w:rPr>
                <w:szCs w:val="22"/>
                <w:lang w:val="el-GR"/>
              </w:rPr>
            </w:pPr>
            <w:r w:rsidRPr="009F47F4">
              <w:rPr>
                <w:szCs w:val="22"/>
                <w:lang w:val="el-GR"/>
              </w:rPr>
              <w:t>δημοφιλής έκκληση</w:t>
            </w:r>
          </w:p>
        </w:tc>
        <w:tc>
          <w:tcPr>
            <w:tcW w:w="3140" w:type="dxa"/>
          </w:tcPr>
          <w:p w14:paraId="0B2E367A" w14:textId="77777777" w:rsidR="009F47F4" w:rsidRPr="009F47F4" w:rsidRDefault="009F47F4">
            <w:pPr>
              <w:pStyle w:val="P68B1DB1-Navaden6"/>
              <w:jc w:val="center"/>
              <w:rPr>
                <w:szCs w:val="22"/>
                <w:lang w:val="el-GR"/>
              </w:rPr>
            </w:pPr>
          </w:p>
          <w:p w14:paraId="279A6965" w14:textId="15AF8FD9" w:rsidR="00D70D4E" w:rsidRPr="009F47F4" w:rsidRDefault="00000000">
            <w:pPr>
              <w:pStyle w:val="P68B1DB1-Navaden6"/>
              <w:jc w:val="center"/>
              <w:rPr>
                <w:szCs w:val="22"/>
                <w:lang w:val="el-GR"/>
              </w:rPr>
            </w:pPr>
            <w:r w:rsidRPr="009F47F4">
              <w:rPr>
                <w:szCs w:val="22"/>
                <w:lang w:val="el-GR"/>
              </w:rPr>
              <w:t>έξυπνο, μορφωμένο κοινό, όσοι θέλουν να θεωρηθούν</w:t>
            </w:r>
          </w:p>
          <w:p w14:paraId="69CA12FE" w14:textId="4B318BB5" w:rsidR="00D70D4E" w:rsidRPr="009F47F4" w:rsidRDefault="00000000">
            <w:pPr>
              <w:pStyle w:val="P68B1DB1-Navaden6"/>
              <w:jc w:val="center"/>
              <w:rPr>
                <w:szCs w:val="22"/>
                <w:lang w:val="el-GR"/>
              </w:rPr>
            </w:pPr>
            <w:r w:rsidRPr="009F47F4">
              <w:rPr>
                <w:szCs w:val="22"/>
                <w:lang w:val="el-GR"/>
              </w:rPr>
              <w:t>έξυπνο</w:t>
            </w:r>
            <w:r w:rsidR="00511E95" w:rsidRPr="009F47F4">
              <w:rPr>
                <w:szCs w:val="22"/>
                <w:lang w:val="el-GR"/>
              </w:rPr>
              <w:t>ι</w:t>
            </w:r>
          </w:p>
        </w:tc>
      </w:tr>
      <w:tr w:rsidR="00D70D4E" w:rsidRPr="003D09A6" w14:paraId="2B378E23" w14:textId="77777777">
        <w:tc>
          <w:tcPr>
            <w:tcW w:w="2912" w:type="dxa"/>
          </w:tcPr>
          <w:p w14:paraId="41FB6DB4" w14:textId="77777777" w:rsidR="00D70D4E" w:rsidRPr="009F47F4" w:rsidRDefault="00D70D4E">
            <w:pPr>
              <w:jc w:val="center"/>
              <w:rPr>
                <w:rFonts w:ascii="Arial" w:eastAsia="Times New Roman" w:hAnsi="Arial" w:cs="Arial"/>
                <w:b/>
                <w:i/>
                <w:color w:val="FF0000"/>
                <w:szCs w:val="22"/>
                <w:lang w:val="el-GR"/>
              </w:rPr>
            </w:pPr>
          </w:p>
          <w:p w14:paraId="256D8B77" w14:textId="35FFCD0B" w:rsidR="00D70D4E" w:rsidRPr="009F47F4" w:rsidRDefault="00000000">
            <w:pPr>
              <w:pStyle w:val="P68B1DB1-Navaden4"/>
              <w:jc w:val="center"/>
              <w:rPr>
                <w:szCs w:val="22"/>
                <w:lang w:val="el-GR"/>
              </w:rPr>
            </w:pPr>
            <w:r w:rsidRPr="009F47F4">
              <w:rPr>
                <w:szCs w:val="22"/>
                <w:lang w:val="el-GR"/>
              </w:rPr>
              <w:t xml:space="preserve">Δεν χρειάζεστε έναν ειδικό να </w:t>
            </w:r>
            <w:r w:rsidR="00511E95" w:rsidRPr="009F47F4">
              <w:rPr>
                <w:szCs w:val="22"/>
                <w:lang w:val="el-GR"/>
              </w:rPr>
              <w:t xml:space="preserve">σας </w:t>
            </w:r>
            <w:r w:rsidRPr="009F47F4">
              <w:rPr>
                <w:szCs w:val="22"/>
                <w:lang w:val="el-GR"/>
              </w:rPr>
              <w:t>πε</w:t>
            </w:r>
            <w:r w:rsidR="00823331" w:rsidRPr="009F47F4">
              <w:rPr>
                <w:szCs w:val="22"/>
                <w:lang w:val="el-GR"/>
              </w:rPr>
              <w:t>ι</w:t>
            </w:r>
            <w:r w:rsidRPr="009F47F4">
              <w:rPr>
                <w:szCs w:val="22"/>
                <w:lang w:val="el-GR"/>
              </w:rPr>
              <w:t xml:space="preserve"> ότι αυτό είναι </w:t>
            </w:r>
            <w:r w:rsidR="009F47F4" w:rsidRPr="009F47F4">
              <w:rPr>
                <w:szCs w:val="22"/>
                <w:lang w:val="el-GR"/>
              </w:rPr>
              <w:t>ένα ψέμα</w:t>
            </w:r>
          </w:p>
          <w:p w14:paraId="54955BEB" w14:textId="77777777" w:rsidR="00D70D4E" w:rsidRPr="009F47F4" w:rsidRDefault="00D70D4E">
            <w:pPr>
              <w:jc w:val="center"/>
              <w:rPr>
                <w:rFonts w:ascii="Arial" w:eastAsia="Times New Roman" w:hAnsi="Arial" w:cs="Arial"/>
                <w:szCs w:val="22"/>
                <w:lang w:val="el-GR"/>
              </w:rPr>
            </w:pPr>
          </w:p>
        </w:tc>
        <w:tc>
          <w:tcPr>
            <w:tcW w:w="3020" w:type="dxa"/>
          </w:tcPr>
          <w:p w14:paraId="0631EA0D" w14:textId="77777777" w:rsidR="009F47F4" w:rsidRPr="009F47F4" w:rsidRDefault="009F47F4">
            <w:pPr>
              <w:pStyle w:val="P68B1DB1-Navaden5"/>
              <w:jc w:val="center"/>
              <w:rPr>
                <w:szCs w:val="22"/>
                <w:lang w:val="el-GR"/>
              </w:rPr>
            </w:pPr>
          </w:p>
          <w:p w14:paraId="46CDE658" w14:textId="77777777" w:rsidR="009F47F4" w:rsidRDefault="009F47F4">
            <w:pPr>
              <w:pStyle w:val="P68B1DB1-Navaden5"/>
              <w:jc w:val="center"/>
              <w:rPr>
                <w:szCs w:val="22"/>
                <w:lang w:val="el-GR"/>
              </w:rPr>
            </w:pPr>
          </w:p>
          <w:p w14:paraId="00F43126" w14:textId="29308E40" w:rsidR="00D70D4E" w:rsidRPr="009F47F4" w:rsidRDefault="009F47F4">
            <w:pPr>
              <w:pStyle w:val="P68B1DB1-Navaden5"/>
              <w:jc w:val="center"/>
              <w:rPr>
                <w:szCs w:val="22"/>
                <w:lang w:val="el-GR"/>
              </w:rPr>
            </w:pPr>
            <w:r w:rsidRPr="009F47F4">
              <w:rPr>
                <w:szCs w:val="22"/>
                <w:lang w:val="el-GR"/>
              </w:rPr>
              <w:t>απλοϊκοί άνθρωποι</w:t>
            </w:r>
          </w:p>
          <w:p w14:paraId="330E2C10" w14:textId="77777777" w:rsidR="00D70D4E" w:rsidRPr="009F47F4" w:rsidRDefault="00D70D4E">
            <w:pPr>
              <w:jc w:val="center"/>
              <w:rPr>
                <w:rFonts w:ascii="Arial" w:eastAsia="Times New Roman" w:hAnsi="Arial" w:cs="Arial"/>
                <w:b/>
                <w:szCs w:val="22"/>
                <w:lang w:val="el-GR"/>
              </w:rPr>
            </w:pPr>
          </w:p>
        </w:tc>
        <w:tc>
          <w:tcPr>
            <w:tcW w:w="3140" w:type="dxa"/>
          </w:tcPr>
          <w:p w14:paraId="3CFA829C" w14:textId="77777777" w:rsidR="009F47F4" w:rsidRPr="009F47F4" w:rsidRDefault="009F47F4">
            <w:pPr>
              <w:pStyle w:val="P68B1DB1-Navaden6"/>
              <w:jc w:val="center"/>
              <w:rPr>
                <w:szCs w:val="22"/>
                <w:lang w:val="el-GR"/>
              </w:rPr>
            </w:pPr>
          </w:p>
          <w:p w14:paraId="11FCE5FC" w14:textId="06EC941B" w:rsidR="00D70D4E" w:rsidRPr="009F47F4" w:rsidRDefault="00000000">
            <w:pPr>
              <w:pStyle w:val="P68B1DB1-Navaden6"/>
              <w:jc w:val="center"/>
              <w:rPr>
                <w:szCs w:val="22"/>
                <w:lang w:val="el-GR"/>
              </w:rPr>
            </w:pPr>
            <w:r w:rsidRPr="009F47F4">
              <w:rPr>
                <w:szCs w:val="22"/>
                <w:lang w:val="el-GR"/>
              </w:rPr>
              <w:t>το κοινό που μπορεί να μην έχει</w:t>
            </w:r>
            <w:r w:rsidR="009F47F4" w:rsidRPr="009F47F4">
              <w:rPr>
                <w:szCs w:val="22"/>
                <w:lang w:val="el-GR"/>
              </w:rPr>
              <w:t xml:space="preserve"> </w:t>
            </w:r>
            <w:r w:rsidRPr="009F47F4">
              <w:rPr>
                <w:szCs w:val="22"/>
                <w:lang w:val="el-GR"/>
              </w:rPr>
              <w:t>εμπειρογνω</w:t>
            </w:r>
            <w:r w:rsidR="009F47F4" w:rsidRPr="009F47F4">
              <w:rPr>
                <w:szCs w:val="22"/>
                <w:lang w:val="el-GR"/>
              </w:rPr>
              <w:t>μοσύνη</w:t>
            </w:r>
            <w:r w:rsidRPr="009F47F4">
              <w:rPr>
                <w:szCs w:val="22"/>
                <w:lang w:val="el-GR"/>
              </w:rPr>
              <w:t xml:space="preserve"> στον τομέα, γενικ</w:t>
            </w:r>
            <w:r w:rsidR="009F47F4" w:rsidRPr="009F47F4">
              <w:rPr>
                <w:szCs w:val="22"/>
                <w:lang w:val="el-GR"/>
              </w:rPr>
              <w:t>ός</w:t>
            </w:r>
          </w:p>
          <w:p w14:paraId="296FCD2D" w14:textId="77777777" w:rsidR="00D70D4E" w:rsidRPr="009F47F4" w:rsidRDefault="00000000">
            <w:pPr>
              <w:pStyle w:val="P68B1DB1-Navaden6"/>
              <w:jc w:val="center"/>
              <w:rPr>
                <w:szCs w:val="22"/>
                <w:lang w:val="el-GR"/>
              </w:rPr>
            </w:pPr>
            <w:r w:rsidRPr="009F47F4">
              <w:rPr>
                <w:szCs w:val="22"/>
                <w:lang w:val="el-GR"/>
              </w:rPr>
              <w:t>πληθυσμός</w:t>
            </w:r>
          </w:p>
          <w:p w14:paraId="2E0FB24A" w14:textId="77777777" w:rsidR="009F47F4" w:rsidRPr="009F47F4" w:rsidRDefault="009F47F4">
            <w:pPr>
              <w:pStyle w:val="P68B1DB1-Navaden6"/>
              <w:jc w:val="center"/>
              <w:rPr>
                <w:szCs w:val="22"/>
                <w:lang w:val="el-GR"/>
              </w:rPr>
            </w:pPr>
          </w:p>
        </w:tc>
      </w:tr>
      <w:tr w:rsidR="00D70D4E" w:rsidRPr="003D09A6" w14:paraId="1C2F968D" w14:textId="77777777">
        <w:tc>
          <w:tcPr>
            <w:tcW w:w="2912" w:type="dxa"/>
          </w:tcPr>
          <w:p w14:paraId="219312B0" w14:textId="77777777" w:rsidR="00D70D4E" w:rsidRPr="009F47F4" w:rsidRDefault="00D70D4E">
            <w:pPr>
              <w:jc w:val="center"/>
              <w:rPr>
                <w:rFonts w:ascii="Arial" w:eastAsia="Times New Roman" w:hAnsi="Arial" w:cs="Arial"/>
                <w:b/>
                <w:i/>
                <w:color w:val="FF0000"/>
                <w:szCs w:val="22"/>
                <w:lang w:val="el-GR"/>
              </w:rPr>
            </w:pPr>
          </w:p>
          <w:p w14:paraId="0D54929C" w14:textId="77790636" w:rsidR="00D70D4E" w:rsidRPr="009F47F4" w:rsidRDefault="00000000">
            <w:pPr>
              <w:pStyle w:val="P68B1DB1-Navaden4"/>
              <w:jc w:val="center"/>
              <w:rPr>
                <w:szCs w:val="22"/>
                <w:lang w:val="el-GR"/>
              </w:rPr>
            </w:pPr>
            <w:r w:rsidRPr="009F47F4">
              <w:rPr>
                <w:szCs w:val="22"/>
                <w:lang w:val="el-GR"/>
              </w:rPr>
              <w:t xml:space="preserve">Βραβευμένος </w:t>
            </w:r>
            <w:r w:rsidR="00626F77" w:rsidRPr="009F47F4">
              <w:rPr>
                <w:szCs w:val="22"/>
                <w:lang w:val="el-GR"/>
              </w:rPr>
              <w:t>ράπερ/</w:t>
            </w:r>
            <w:r w:rsidRPr="009F47F4">
              <w:rPr>
                <w:szCs w:val="22"/>
                <w:lang w:val="el-GR"/>
              </w:rPr>
              <w:t>σταρ του κινηματογράφου... λέει</w:t>
            </w:r>
          </w:p>
          <w:p w14:paraId="00891F80" w14:textId="77777777" w:rsidR="00D70D4E" w:rsidRPr="009F47F4" w:rsidRDefault="00D70D4E">
            <w:pPr>
              <w:jc w:val="center"/>
              <w:rPr>
                <w:rFonts w:ascii="Arial" w:eastAsia="Times New Roman" w:hAnsi="Arial" w:cs="Arial"/>
                <w:szCs w:val="22"/>
                <w:lang w:val="el-GR"/>
              </w:rPr>
            </w:pPr>
          </w:p>
        </w:tc>
        <w:tc>
          <w:tcPr>
            <w:tcW w:w="3020" w:type="dxa"/>
          </w:tcPr>
          <w:p w14:paraId="666E1BAF" w14:textId="77777777" w:rsidR="009F47F4" w:rsidRPr="009F47F4" w:rsidRDefault="009F47F4">
            <w:pPr>
              <w:pStyle w:val="P68B1DB1-Navaden7"/>
              <w:jc w:val="center"/>
              <w:rPr>
                <w:i w:val="0"/>
                <w:sz w:val="22"/>
                <w:szCs w:val="22"/>
                <w:lang w:val="el-GR"/>
              </w:rPr>
            </w:pPr>
          </w:p>
          <w:p w14:paraId="07CA56B7" w14:textId="77777777" w:rsidR="009F47F4" w:rsidRDefault="009F47F4">
            <w:pPr>
              <w:pStyle w:val="P68B1DB1-Navaden7"/>
              <w:jc w:val="center"/>
              <w:rPr>
                <w:i w:val="0"/>
                <w:sz w:val="22"/>
                <w:szCs w:val="22"/>
                <w:lang w:val="el-GR"/>
              </w:rPr>
            </w:pPr>
          </w:p>
          <w:p w14:paraId="278A2727" w14:textId="640AA78A" w:rsidR="00D70D4E" w:rsidRPr="009F47F4" w:rsidRDefault="00000000">
            <w:pPr>
              <w:pStyle w:val="P68B1DB1-Navaden7"/>
              <w:jc w:val="center"/>
              <w:rPr>
                <w:sz w:val="22"/>
                <w:szCs w:val="22"/>
                <w:lang w:val="el-GR"/>
              </w:rPr>
            </w:pPr>
            <w:r w:rsidRPr="009F47F4">
              <w:rPr>
                <w:i w:val="0"/>
                <w:sz w:val="22"/>
                <w:szCs w:val="22"/>
                <w:lang w:val="el-GR"/>
              </w:rPr>
              <w:t>διασημότητα</w:t>
            </w:r>
          </w:p>
        </w:tc>
        <w:tc>
          <w:tcPr>
            <w:tcW w:w="3140" w:type="dxa"/>
          </w:tcPr>
          <w:p w14:paraId="29FC4A28" w14:textId="77777777" w:rsidR="009F47F4" w:rsidRPr="009F47F4" w:rsidRDefault="009F47F4" w:rsidP="00626F77">
            <w:pPr>
              <w:pStyle w:val="P68B1DB1-Navaden6"/>
              <w:jc w:val="center"/>
              <w:rPr>
                <w:szCs w:val="22"/>
                <w:lang w:val="el-GR"/>
              </w:rPr>
            </w:pPr>
          </w:p>
          <w:p w14:paraId="7A0CB8BD" w14:textId="6E8A208E" w:rsidR="00D70D4E" w:rsidRPr="009F47F4" w:rsidRDefault="00000000" w:rsidP="00626F77">
            <w:pPr>
              <w:pStyle w:val="P68B1DB1-Navaden6"/>
              <w:jc w:val="center"/>
              <w:rPr>
                <w:szCs w:val="22"/>
                <w:lang w:val="el-GR"/>
              </w:rPr>
            </w:pPr>
            <w:r w:rsidRPr="009F47F4">
              <w:rPr>
                <w:szCs w:val="22"/>
                <w:lang w:val="el-GR"/>
              </w:rPr>
              <w:t>κοινό που θέλει να μιμηθεί ή</w:t>
            </w:r>
          </w:p>
          <w:p w14:paraId="5518317E" w14:textId="3B71BD62" w:rsidR="00D70D4E" w:rsidRPr="009F47F4" w:rsidRDefault="009F47F4" w:rsidP="00626F77">
            <w:pPr>
              <w:pStyle w:val="P68B1DB1-Navaden6"/>
              <w:jc w:val="center"/>
              <w:rPr>
                <w:szCs w:val="22"/>
                <w:lang w:val="el-GR"/>
              </w:rPr>
            </w:pPr>
            <w:r w:rsidRPr="009F47F4">
              <w:rPr>
                <w:szCs w:val="22"/>
                <w:lang w:val="el-GR"/>
              </w:rPr>
              <w:t>θαυμάζει τους celebrities</w:t>
            </w:r>
          </w:p>
        </w:tc>
      </w:tr>
      <w:tr w:rsidR="00D70D4E" w:rsidRPr="003D09A6" w14:paraId="51E278FB" w14:textId="77777777">
        <w:trPr>
          <w:trHeight w:val="1385"/>
        </w:trPr>
        <w:tc>
          <w:tcPr>
            <w:tcW w:w="2912" w:type="dxa"/>
          </w:tcPr>
          <w:p w14:paraId="0BB6B59F" w14:textId="77777777" w:rsidR="009F47F4" w:rsidRPr="009F47F4" w:rsidRDefault="009F47F4">
            <w:pPr>
              <w:pStyle w:val="P68B1DB1-Navaden4"/>
              <w:jc w:val="center"/>
              <w:rPr>
                <w:szCs w:val="22"/>
                <w:lang w:val="el-GR"/>
              </w:rPr>
            </w:pPr>
          </w:p>
          <w:p w14:paraId="68AF68A6" w14:textId="211DB508" w:rsidR="00D70D4E" w:rsidRPr="009F47F4" w:rsidRDefault="00000000">
            <w:pPr>
              <w:pStyle w:val="P68B1DB1-Navaden4"/>
              <w:jc w:val="center"/>
              <w:rPr>
                <w:szCs w:val="22"/>
                <w:lang w:val="el-GR"/>
              </w:rPr>
            </w:pPr>
            <w:r w:rsidRPr="009F47F4">
              <w:rPr>
                <w:szCs w:val="22"/>
                <w:lang w:val="el-GR"/>
              </w:rPr>
              <w:t>Μπορείς να γίνεις σκλάβος τους ή να έρθεις μαζί μας</w:t>
            </w:r>
          </w:p>
        </w:tc>
        <w:tc>
          <w:tcPr>
            <w:tcW w:w="3020" w:type="dxa"/>
          </w:tcPr>
          <w:p w14:paraId="2345EE5E" w14:textId="77777777" w:rsidR="009F47F4" w:rsidRPr="001248F4" w:rsidRDefault="009F47F4">
            <w:pPr>
              <w:pStyle w:val="P68B1DB1-Navaden9"/>
              <w:jc w:val="center"/>
              <w:rPr>
                <w:i w:val="0"/>
                <w:iCs/>
                <w:szCs w:val="22"/>
                <w:lang w:val="el-GR"/>
              </w:rPr>
            </w:pPr>
          </w:p>
          <w:p w14:paraId="1932B53A" w14:textId="77777777" w:rsidR="009F47F4" w:rsidRPr="001248F4" w:rsidRDefault="009F47F4">
            <w:pPr>
              <w:pStyle w:val="P68B1DB1-Navaden9"/>
              <w:jc w:val="center"/>
              <w:rPr>
                <w:i w:val="0"/>
                <w:iCs/>
                <w:szCs w:val="22"/>
                <w:lang w:val="el-GR"/>
              </w:rPr>
            </w:pPr>
          </w:p>
          <w:p w14:paraId="2C4EA8CF" w14:textId="786D6E70" w:rsidR="00D70D4E" w:rsidRPr="001248F4" w:rsidRDefault="00000000">
            <w:pPr>
              <w:pStyle w:val="P68B1DB1-Navaden9"/>
              <w:jc w:val="center"/>
              <w:rPr>
                <w:i w:val="0"/>
                <w:iCs/>
                <w:szCs w:val="22"/>
                <w:lang w:val="el-GR"/>
              </w:rPr>
            </w:pPr>
            <w:r w:rsidRPr="001248F4">
              <w:rPr>
                <w:i w:val="0"/>
                <w:iCs/>
                <w:szCs w:val="22"/>
                <w:lang w:val="el-GR"/>
              </w:rPr>
              <w:t>ταυτοποίηση</w:t>
            </w:r>
          </w:p>
          <w:p w14:paraId="60AED461" w14:textId="77777777" w:rsidR="00D70D4E" w:rsidRPr="001248F4" w:rsidRDefault="00D70D4E">
            <w:pPr>
              <w:jc w:val="center"/>
              <w:rPr>
                <w:rFonts w:ascii="Arial" w:eastAsia="Times New Roman" w:hAnsi="Arial" w:cs="Arial"/>
                <w:b/>
                <w:iCs/>
                <w:szCs w:val="22"/>
                <w:lang w:val="el-GR"/>
              </w:rPr>
            </w:pPr>
          </w:p>
        </w:tc>
        <w:tc>
          <w:tcPr>
            <w:tcW w:w="3140" w:type="dxa"/>
          </w:tcPr>
          <w:p w14:paraId="2CB8C050" w14:textId="77777777" w:rsidR="009F47F4" w:rsidRPr="001248F4" w:rsidRDefault="009F47F4">
            <w:pPr>
              <w:pStyle w:val="P68B1DB1-Navaden10"/>
              <w:jc w:val="center"/>
              <w:rPr>
                <w:i w:val="0"/>
                <w:iCs/>
                <w:szCs w:val="22"/>
                <w:lang w:val="el-GR"/>
              </w:rPr>
            </w:pPr>
          </w:p>
          <w:p w14:paraId="2E167C82" w14:textId="4EB5BA4B" w:rsidR="00D70D4E" w:rsidRPr="001248F4" w:rsidRDefault="009F47F4">
            <w:pPr>
              <w:pStyle w:val="P68B1DB1-Navaden10"/>
              <w:jc w:val="center"/>
              <w:rPr>
                <w:i w:val="0"/>
                <w:iCs/>
                <w:szCs w:val="22"/>
                <w:lang w:val="el-GR"/>
              </w:rPr>
            </w:pPr>
            <w:r w:rsidRPr="001248F4">
              <w:rPr>
                <w:i w:val="0"/>
                <w:iCs/>
                <w:szCs w:val="22"/>
                <w:lang w:val="el-GR"/>
              </w:rPr>
              <w:t>κοινό, το οποίο</w:t>
            </w:r>
          </w:p>
          <w:p w14:paraId="2FB356F4" w14:textId="7022E4A1" w:rsidR="00D70D4E" w:rsidRPr="001248F4" w:rsidRDefault="00000000">
            <w:pPr>
              <w:pStyle w:val="P68B1DB1-Navaden10"/>
              <w:jc w:val="center"/>
              <w:rPr>
                <w:i w:val="0"/>
                <w:iCs/>
                <w:szCs w:val="22"/>
                <w:lang w:val="el-GR"/>
              </w:rPr>
            </w:pPr>
            <w:r w:rsidRPr="001248F4">
              <w:rPr>
                <w:i w:val="0"/>
                <w:iCs/>
                <w:szCs w:val="22"/>
                <w:lang w:val="el-GR"/>
              </w:rPr>
              <w:t>δυσκολεύ</w:t>
            </w:r>
            <w:r w:rsidR="001248F4">
              <w:rPr>
                <w:i w:val="0"/>
                <w:iCs/>
                <w:szCs w:val="22"/>
                <w:lang w:val="el-GR"/>
              </w:rPr>
              <w:t>ε</w:t>
            </w:r>
            <w:r w:rsidRPr="001248F4">
              <w:rPr>
                <w:i w:val="0"/>
                <w:iCs/>
                <w:szCs w:val="22"/>
                <w:lang w:val="el-GR"/>
              </w:rPr>
              <w:t>ται να αποδεχ</w:t>
            </w:r>
            <w:r w:rsidR="009F47F4" w:rsidRPr="001248F4">
              <w:rPr>
                <w:i w:val="0"/>
                <w:iCs/>
                <w:szCs w:val="22"/>
                <w:lang w:val="el-GR"/>
              </w:rPr>
              <w:t>τ</w:t>
            </w:r>
            <w:r w:rsidR="001248F4">
              <w:rPr>
                <w:i w:val="0"/>
                <w:iCs/>
                <w:szCs w:val="22"/>
                <w:lang w:val="el-GR"/>
              </w:rPr>
              <w:t>εί</w:t>
            </w:r>
            <w:r w:rsidRPr="001248F4">
              <w:rPr>
                <w:i w:val="0"/>
                <w:iCs/>
                <w:szCs w:val="22"/>
                <w:lang w:val="el-GR"/>
              </w:rPr>
              <w:t xml:space="preserve"> την αρχή</w:t>
            </w:r>
          </w:p>
          <w:p w14:paraId="6654C740" w14:textId="3F40AB7C" w:rsidR="00D70D4E" w:rsidRPr="001248F4" w:rsidRDefault="00000000">
            <w:pPr>
              <w:pStyle w:val="P68B1DB1-Navaden10"/>
              <w:jc w:val="center"/>
              <w:rPr>
                <w:i w:val="0"/>
                <w:iCs/>
                <w:szCs w:val="22"/>
                <w:lang w:val="el-GR"/>
              </w:rPr>
            </w:pPr>
            <w:r w:rsidRPr="001248F4">
              <w:rPr>
                <w:i w:val="0"/>
                <w:iCs/>
                <w:szCs w:val="22"/>
                <w:lang w:val="el-GR"/>
              </w:rPr>
              <w:t>Πιστεύ</w:t>
            </w:r>
            <w:r w:rsidR="001248F4">
              <w:rPr>
                <w:i w:val="0"/>
                <w:iCs/>
                <w:szCs w:val="22"/>
                <w:lang w:val="el-GR"/>
              </w:rPr>
              <w:t>ει</w:t>
            </w:r>
            <w:r w:rsidRPr="001248F4">
              <w:rPr>
                <w:i w:val="0"/>
                <w:iCs/>
                <w:szCs w:val="22"/>
                <w:lang w:val="el-GR"/>
              </w:rPr>
              <w:t xml:space="preserve"> στις θεωρίες συνωμοσίας</w:t>
            </w:r>
          </w:p>
          <w:p w14:paraId="0E1B8C4F" w14:textId="77777777" w:rsidR="009F47F4" w:rsidRPr="001248F4" w:rsidRDefault="009F47F4">
            <w:pPr>
              <w:pStyle w:val="P68B1DB1-Navaden10"/>
              <w:jc w:val="center"/>
              <w:rPr>
                <w:i w:val="0"/>
                <w:iCs/>
                <w:szCs w:val="22"/>
                <w:lang w:val="el-GR"/>
              </w:rPr>
            </w:pPr>
          </w:p>
        </w:tc>
      </w:tr>
      <w:tr w:rsidR="00D70D4E" w:rsidRPr="003D09A6" w14:paraId="4AD73DA5" w14:textId="77777777">
        <w:tc>
          <w:tcPr>
            <w:tcW w:w="2912" w:type="dxa"/>
          </w:tcPr>
          <w:p w14:paraId="2D903644" w14:textId="77777777" w:rsidR="00D70D4E" w:rsidRPr="009F47F4" w:rsidRDefault="00D70D4E">
            <w:pPr>
              <w:jc w:val="center"/>
              <w:rPr>
                <w:rFonts w:ascii="Arial" w:eastAsia="Times New Roman" w:hAnsi="Arial" w:cs="Arial"/>
                <w:b/>
                <w:i/>
                <w:color w:val="FF0000"/>
                <w:szCs w:val="22"/>
                <w:lang w:val="el-GR"/>
              </w:rPr>
            </w:pPr>
          </w:p>
          <w:p w14:paraId="78481D8E" w14:textId="47D2779A" w:rsidR="00D70D4E" w:rsidRPr="009F47F4" w:rsidRDefault="00000000">
            <w:pPr>
              <w:pStyle w:val="P68B1DB1-Navaden4"/>
              <w:jc w:val="center"/>
              <w:rPr>
                <w:szCs w:val="22"/>
                <w:lang w:val="el-GR"/>
              </w:rPr>
            </w:pPr>
            <w:r w:rsidRPr="009F47F4">
              <w:rPr>
                <w:szCs w:val="22"/>
                <w:lang w:val="el-GR"/>
              </w:rPr>
              <w:t xml:space="preserve">Κάνε κάτι σημαντικό, γίνε μέλος </w:t>
            </w:r>
            <w:r w:rsidR="009F47F4" w:rsidRPr="009F47F4">
              <w:rPr>
                <w:szCs w:val="22"/>
                <w:lang w:val="el-GR"/>
              </w:rPr>
              <w:t>μιας</w:t>
            </w:r>
            <w:r w:rsidRPr="009F47F4">
              <w:rPr>
                <w:szCs w:val="22"/>
                <w:lang w:val="el-GR"/>
              </w:rPr>
              <w:t xml:space="preserve"> πραγματικής οικογένειας, </w:t>
            </w:r>
          </w:p>
          <w:p w14:paraId="01A2D1C4" w14:textId="77777777" w:rsidR="00D70D4E" w:rsidRPr="009F47F4" w:rsidRDefault="00D70D4E">
            <w:pPr>
              <w:jc w:val="center"/>
              <w:rPr>
                <w:rFonts w:ascii="Arial" w:eastAsia="Times New Roman" w:hAnsi="Arial" w:cs="Arial"/>
                <w:i/>
                <w:szCs w:val="22"/>
                <w:lang w:val="el-GR"/>
              </w:rPr>
            </w:pPr>
          </w:p>
        </w:tc>
        <w:tc>
          <w:tcPr>
            <w:tcW w:w="3020" w:type="dxa"/>
          </w:tcPr>
          <w:p w14:paraId="558F898D" w14:textId="77777777" w:rsidR="009F47F4" w:rsidRPr="001248F4" w:rsidRDefault="009F47F4">
            <w:pPr>
              <w:pStyle w:val="P68B1DB1-Navaden9"/>
              <w:jc w:val="center"/>
              <w:rPr>
                <w:i w:val="0"/>
                <w:iCs/>
                <w:szCs w:val="22"/>
                <w:lang w:val="el-GR"/>
              </w:rPr>
            </w:pPr>
          </w:p>
          <w:p w14:paraId="644125BC" w14:textId="77777777" w:rsidR="009F47F4" w:rsidRPr="001248F4" w:rsidRDefault="009F47F4">
            <w:pPr>
              <w:pStyle w:val="P68B1DB1-Navaden9"/>
              <w:jc w:val="center"/>
              <w:rPr>
                <w:i w:val="0"/>
                <w:iCs/>
                <w:szCs w:val="22"/>
                <w:lang w:val="el-GR"/>
              </w:rPr>
            </w:pPr>
          </w:p>
          <w:p w14:paraId="5E56055F" w14:textId="495F3355" w:rsidR="00D70D4E" w:rsidRPr="001248F4" w:rsidRDefault="009F47F4">
            <w:pPr>
              <w:pStyle w:val="P68B1DB1-Navaden9"/>
              <w:jc w:val="center"/>
              <w:rPr>
                <w:i w:val="0"/>
                <w:iCs/>
                <w:szCs w:val="22"/>
                <w:lang w:val="el-GR"/>
              </w:rPr>
            </w:pPr>
            <w:r w:rsidRPr="001248F4">
              <w:rPr>
                <w:i w:val="0"/>
                <w:iCs/>
                <w:szCs w:val="22"/>
                <w:lang w:val="el-GR"/>
              </w:rPr>
              <w:t>ψευδής λογική</w:t>
            </w:r>
          </w:p>
        </w:tc>
        <w:tc>
          <w:tcPr>
            <w:tcW w:w="3140" w:type="dxa"/>
          </w:tcPr>
          <w:p w14:paraId="33A3000C" w14:textId="77777777" w:rsidR="009F47F4" w:rsidRPr="001248F4" w:rsidRDefault="009F47F4">
            <w:pPr>
              <w:pStyle w:val="P68B1DB1-Navaden10"/>
              <w:jc w:val="center"/>
              <w:rPr>
                <w:i w:val="0"/>
                <w:iCs/>
                <w:szCs w:val="22"/>
                <w:lang w:val="el-GR"/>
              </w:rPr>
            </w:pPr>
          </w:p>
          <w:p w14:paraId="2518FE0F" w14:textId="5D6CD7E3" w:rsidR="00D70D4E" w:rsidRPr="001248F4" w:rsidRDefault="00000000">
            <w:pPr>
              <w:pStyle w:val="P68B1DB1-Navaden10"/>
              <w:jc w:val="center"/>
              <w:rPr>
                <w:i w:val="0"/>
                <w:iCs/>
                <w:szCs w:val="22"/>
                <w:lang w:val="el-GR"/>
              </w:rPr>
            </w:pPr>
            <w:r w:rsidRPr="001248F4">
              <w:rPr>
                <w:i w:val="0"/>
                <w:iCs/>
                <w:szCs w:val="22"/>
                <w:lang w:val="el-GR"/>
              </w:rPr>
              <w:t>κοινό που θέλει να ρισκάρει ή αισθάνεται ότι ανήκει/υπηρετεί κάποιον</w:t>
            </w:r>
          </w:p>
        </w:tc>
      </w:tr>
      <w:tr w:rsidR="00D70D4E" w:rsidRPr="003D09A6" w14:paraId="63AA2B85" w14:textId="77777777">
        <w:trPr>
          <w:trHeight w:val="1268"/>
        </w:trPr>
        <w:tc>
          <w:tcPr>
            <w:tcW w:w="2912" w:type="dxa"/>
          </w:tcPr>
          <w:p w14:paraId="76A00A72" w14:textId="77777777" w:rsidR="00D70D4E" w:rsidRPr="009F47F4" w:rsidRDefault="00D70D4E">
            <w:pPr>
              <w:jc w:val="center"/>
              <w:rPr>
                <w:rFonts w:ascii="Arial" w:eastAsia="Times New Roman" w:hAnsi="Arial" w:cs="Arial"/>
                <w:b/>
                <w:i/>
                <w:color w:val="FF0000"/>
                <w:szCs w:val="22"/>
                <w:lang w:val="el-GR"/>
              </w:rPr>
            </w:pPr>
          </w:p>
          <w:p w14:paraId="13BA2098" w14:textId="77777777" w:rsidR="00D70D4E" w:rsidRPr="009F47F4" w:rsidRDefault="00000000">
            <w:pPr>
              <w:pStyle w:val="P68B1DB1-Navaden4"/>
              <w:jc w:val="center"/>
              <w:rPr>
                <w:szCs w:val="22"/>
                <w:lang w:val="el-GR"/>
              </w:rPr>
            </w:pPr>
            <w:r w:rsidRPr="009F47F4">
              <w:rPr>
                <w:szCs w:val="22"/>
                <w:lang w:val="el-GR"/>
              </w:rPr>
              <w:t>Είμαστε στρατιώτες του Θεού, χωρίς καμία εξουσία και πολλά χρήματα.</w:t>
            </w:r>
          </w:p>
          <w:p w14:paraId="3E64C59F" w14:textId="768C121E" w:rsidR="009F47F4" w:rsidRPr="009F47F4" w:rsidRDefault="009F47F4">
            <w:pPr>
              <w:pStyle w:val="P68B1DB1-Navaden4"/>
              <w:jc w:val="center"/>
              <w:rPr>
                <w:szCs w:val="22"/>
                <w:lang w:val="el-GR"/>
              </w:rPr>
            </w:pPr>
          </w:p>
        </w:tc>
        <w:tc>
          <w:tcPr>
            <w:tcW w:w="3020" w:type="dxa"/>
          </w:tcPr>
          <w:p w14:paraId="5ECBB41F" w14:textId="77777777" w:rsidR="009F47F4" w:rsidRPr="001248F4" w:rsidRDefault="009F47F4">
            <w:pPr>
              <w:pStyle w:val="P68B1DB1-Navaden9"/>
              <w:jc w:val="center"/>
              <w:rPr>
                <w:i w:val="0"/>
                <w:iCs/>
                <w:szCs w:val="22"/>
                <w:lang w:val="el-GR"/>
              </w:rPr>
            </w:pPr>
          </w:p>
          <w:p w14:paraId="7B9BFCA4" w14:textId="77777777" w:rsidR="009F47F4" w:rsidRPr="001248F4" w:rsidRDefault="009F47F4">
            <w:pPr>
              <w:pStyle w:val="P68B1DB1-Navaden9"/>
              <w:jc w:val="center"/>
              <w:rPr>
                <w:i w:val="0"/>
                <w:iCs/>
                <w:szCs w:val="22"/>
                <w:lang w:val="el-GR"/>
              </w:rPr>
            </w:pPr>
          </w:p>
          <w:p w14:paraId="3AFE4711" w14:textId="32517FAE" w:rsidR="00D70D4E" w:rsidRPr="001248F4" w:rsidRDefault="00000000">
            <w:pPr>
              <w:pStyle w:val="P68B1DB1-Navaden9"/>
              <w:jc w:val="center"/>
              <w:rPr>
                <w:i w:val="0"/>
                <w:iCs/>
                <w:szCs w:val="22"/>
                <w:lang w:val="el-GR"/>
              </w:rPr>
            </w:pPr>
            <w:r w:rsidRPr="001248F4">
              <w:rPr>
                <w:i w:val="0"/>
                <w:iCs/>
                <w:szCs w:val="22"/>
                <w:lang w:val="el-GR"/>
              </w:rPr>
              <w:t>έκκληση στο συναίσθημα</w:t>
            </w:r>
          </w:p>
        </w:tc>
        <w:tc>
          <w:tcPr>
            <w:tcW w:w="3140" w:type="dxa"/>
          </w:tcPr>
          <w:p w14:paraId="7ECC1B46" w14:textId="77777777" w:rsidR="009F47F4" w:rsidRPr="001248F4" w:rsidRDefault="009F47F4">
            <w:pPr>
              <w:pStyle w:val="P68B1DB1-Navaden10"/>
              <w:jc w:val="center"/>
              <w:rPr>
                <w:i w:val="0"/>
                <w:iCs/>
                <w:szCs w:val="22"/>
                <w:lang w:val="el-GR"/>
              </w:rPr>
            </w:pPr>
          </w:p>
          <w:p w14:paraId="47F93D01" w14:textId="0F45AB5F" w:rsidR="00D70D4E" w:rsidRPr="001248F4" w:rsidRDefault="00000000">
            <w:pPr>
              <w:pStyle w:val="P68B1DB1-Navaden10"/>
              <w:jc w:val="center"/>
              <w:rPr>
                <w:i w:val="0"/>
                <w:iCs/>
                <w:szCs w:val="22"/>
                <w:lang w:val="el-GR"/>
              </w:rPr>
            </w:pPr>
            <w:r w:rsidRPr="001248F4">
              <w:rPr>
                <w:i w:val="0"/>
                <w:iCs/>
                <w:szCs w:val="22"/>
                <w:lang w:val="el-GR"/>
              </w:rPr>
              <w:t>κοινό που θέλει να ζήσ</w:t>
            </w:r>
            <w:r w:rsidR="009F47F4" w:rsidRPr="001248F4">
              <w:rPr>
                <w:i w:val="0"/>
                <w:iCs/>
                <w:szCs w:val="22"/>
                <w:lang w:val="el-GR"/>
              </w:rPr>
              <w:t>ουν</w:t>
            </w:r>
            <w:r w:rsidRPr="001248F4">
              <w:rPr>
                <w:i w:val="0"/>
                <w:iCs/>
                <w:szCs w:val="22"/>
                <w:lang w:val="el-GR"/>
              </w:rPr>
              <w:t xml:space="preserve"> ως επαναστάτες ή να είναι πιο προνομιακό από τους άλλους</w:t>
            </w:r>
          </w:p>
          <w:p w14:paraId="3FA6236F" w14:textId="77777777" w:rsidR="00D70D4E" w:rsidRPr="001248F4" w:rsidRDefault="00D70D4E">
            <w:pPr>
              <w:jc w:val="center"/>
              <w:rPr>
                <w:rFonts w:ascii="Arial" w:eastAsia="Times New Roman" w:hAnsi="Arial" w:cs="Arial"/>
                <w:iCs/>
                <w:szCs w:val="22"/>
                <w:lang w:val="el-GR"/>
              </w:rPr>
            </w:pPr>
          </w:p>
        </w:tc>
      </w:tr>
      <w:tr w:rsidR="00D70D4E" w:rsidRPr="003D09A6" w14:paraId="374D826E" w14:textId="77777777">
        <w:trPr>
          <w:trHeight w:val="1272"/>
        </w:trPr>
        <w:tc>
          <w:tcPr>
            <w:tcW w:w="2912" w:type="dxa"/>
          </w:tcPr>
          <w:p w14:paraId="53A86EB8" w14:textId="77777777" w:rsidR="009F47F4" w:rsidRPr="009F47F4" w:rsidRDefault="009F47F4">
            <w:pPr>
              <w:pStyle w:val="P68B1DB1-Navaden4"/>
              <w:jc w:val="center"/>
              <w:rPr>
                <w:szCs w:val="22"/>
                <w:lang w:val="el-GR"/>
              </w:rPr>
            </w:pPr>
          </w:p>
          <w:p w14:paraId="65C9F187" w14:textId="6D9A4DD2" w:rsidR="00D70D4E" w:rsidRPr="009F47F4" w:rsidRDefault="00000000">
            <w:pPr>
              <w:pStyle w:val="P68B1DB1-Navaden4"/>
              <w:jc w:val="center"/>
              <w:rPr>
                <w:szCs w:val="22"/>
                <w:lang w:val="el-GR"/>
              </w:rPr>
            </w:pPr>
            <w:r w:rsidRPr="009F47F4">
              <w:rPr>
                <w:szCs w:val="22"/>
                <w:lang w:val="el-GR"/>
              </w:rPr>
              <w:t xml:space="preserve">Οι μετανάστες είναι φορείς πολλών ασθενειών, μεταφέρουν επίσης ναρκωτικά και κερδίζουν από τη μεταπώληση παιδιών </w:t>
            </w:r>
          </w:p>
          <w:p w14:paraId="12547120" w14:textId="77777777" w:rsidR="00D70D4E" w:rsidRPr="009F47F4" w:rsidRDefault="00D70D4E">
            <w:pPr>
              <w:jc w:val="center"/>
              <w:rPr>
                <w:rFonts w:ascii="Arial" w:eastAsia="Times New Roman" w:hAnsi="Arial" w:cs="Arial"/>
                <w:b/>
                <w:i/>
                <w:szCs w:val="22"/>
                <w:lang w:val="el-GR"/>
              </w:rPr>
            </w:pPr>
          </w:p>
        </w:tc>
        <w:tc>
          <w:tcPr>
            <w:tcW w:w="3020" w:type="dxa"/>
          </w:tcPr>
          <w:p w14:paraId="2839A130" w14:textId="77777777" w:rsidR="009F47F4" w:rsidRPr="001248F4" w:rsidRDefault="009F47F4">
            <w:pPr>
              <w:pStyle w:val="P68B1DB1-Navaden9"/>
              <w:jc w:val="center"/>
              <w:rPr>
                <w:i w:val="0"/>
                <w:iCs/>
                <w:szCs w:val="22"/>
                <w:lang w:val="el-GR"/>
              </w:rPr>
            </w:pPr>
          </w:p>
          <w:p w14:paraId="44AC9E79" w14:textId="77777777" w:rsidR="009F47F4" w:rsidRPr="001248F4" w:rsidRDefault="009F47F4">
            <w:pPr>
              <w:pStyle w:val="P68B1DB1-Navaden9"/>
              <w:jc w:val="center"/>
              <w:rPr>
                <w:i w:val="0"/>
                <w:iCs/>
                <w:szCs w:val="22"/>
                <w:lang w:val="el-GR"/>
              </w:rPr>
            </w:pPr>
          </w:p>
          <w:p w14:paraId="4C848A01" w14:textId="2A3815E4" w:rsidR="00D70D4E" w:rsidRPr="001248F4" w:rsidRDefault="00000000">
            <w:pPr>
              <w:pStyle w:val="P68B1DB1-Navaden9"/>
              <w:jc w:val="center"/>
              <w:rPr>
                <w:i w:val="0"/>
                <w:iCs/>
                <w:szCs w:val="22"/>
                <w:lang w:val="el-GR"/>
              </w:rPr>
            </w:pPr>
            <w:r w:rsidRPr="001248F4">
              <w:rPr>
                <w:i w:val="0"/>
                <w:iCs/>
                <w:szCs w:val="22"/>
                <w:lang w:val="el-GR"/>
              </w:rPr>
              <w:t>έκκληση στο συναίσθημα</w:t>
            </w:r>
          </w:p>
        </w:tc>
        <w:tc>
          <w:tcPr>
            <w:tcW w:w="3140" w:type="dxa"/>
          </w:tcPr>
          <w:p w14:paraId="4FFBF0BD" w14:textId="77777777" w:rsidR="009F47F4" w:rsidRPr="001248F4" w:rsidRDefault="009F47F4">
            <w:pPr>
              <w:pStyle w:val="P68B1DB1-Navaden10"/>
              <w:jc w:val="center"/>
              <w:rPr>
                <w:i w:val="0"/>
                <w:iCs/>
                <w:szCs w:val="22"/>
                <w:lang w:val="el-GR"/>
              </w:rPr>
            </w:pPr>
          </w:p>
          <w:p w14:paraId="13AF16BE" w14:textId="773F3C5F" w:rsidR="00D70D4E" w:rsidRPr="001248F4" w:rsidRDefault="00000000">
            <w:pPr>
              <w:pStyle w:val="P68B1DB1-Navaden10"/>
              <w:jc w:val="center"/>
              <w:rPr>
                <w:i w:val="0"/>
                <w:iCs/>
                <w:szCs w:val="22"/>
                <w:lang w:val="el-GR"/>
              </w:rPr>
            </w:pPr>
            <w:r w:rsidRPr="001248F4">
              <w:rPr>
                <w:i w:val="0"/>
                <w:iCs/>
                <w:szCs w:val="22"/>
                <w:lang w:val="el-GR"/>
              </w:rPr>
              <w:t>κοινό που ενδιαφέρεται για</w:t>
            </w:r>
          </w:p>
          <w:p w14:paraId="3F082A5A" w14:textId="460ABB80" w:rsidR="00D70D4E" w:rsidRPr="001248F4" w:rsidRDefault="009F47F4">
            <w:pPr>
              <w:pStyle w:val="P68B1DB1-Navaden10"/>
              <w:jc w:val="center"/>
              <w:rPr>
                <w:i w:val="0"/>
                <w:iCs/>
                <w:szCs w:val="22"/>
                <w:lang w:val="el-GR"/>
              </w:rPr>
            </w:pPr>
            <w:r w:rsidRPr="001248F4">
              <w:rPr>
                <w:i w:val="0"/>
                <w:iCs/>
                <w:szCs w:val="22"/>
                <w:lang w:val="el-GR"/>
              </w:rPr>
              <w:t>την ασφάλεια και την κοινότητα</w:t>
            </w:r>
          </w:p>
        </w:tc>
      </w:tr>
      <w:tr w:rsidR="00D70D4E" w:rsidRPr="003D09A6" w14:paraId="0954C7C5" w14:textId="77777777">
        <w:trPr>
          <w:trHeight w:val="1022"/>
        </w:trPr>
        <w:tc>
          <w:tcPr>
            <w:tcW w:w="2912" w:type="dxa"/>
          </w:tcPr>
          <w:p w14:paraId="5A9D554B" w14:textId="77777777" w:rsidR="00D70D4E" w:rsidRPr="009F47F4" w:rsidRDefault="00D70D4E">
            <w:pPr>
              <w:jc w:val="center"/>
              <w:rPr>
                <w:rFonts w:ascii="Arial" w:eastAsia="Times New Roman" w:hAnsi="Arial" w:cs="Arial"/>
                <w:b/>
                <w:i/>
                <w:color w:val="FF0000"/>
                <w:szCs w:val="22"/>
                <w:lang w:val="el-GR"/>
              </w:rPr>
            </w:pPr>
          </w:p>
          <w:p w14:paraId="33919798" w14:textId="1748B03A" w:rsidR="00D70D4E" w:rsidRPr="009F47F4" w:rsidRDefault="00000000">
            <w:pPr>
              <w:pStyle w:val="P68B1DB1-Navaden4"/>
              <w:jc w:val="center"/>
              <w:rPr>
                <w:szCs w:val="22"/>
                <w:lang w:val="el-GR"/>
              </w:rPr>
            </w:pPr>
            <w:r w:rsidRPr="009F47F4">
              <w:rPr>
                <w:szCs w:val="22"/>
                <w:lang w:val="el-GR"/>
              </w:rPr>
              <w:t>Γίνε ο πρώτος. Αγοράστε ___ μόνο για 2 EUR.</w:t>
            </w:r>
          </w:p>
        </w:tc>
        <w:tc>
          <w:tcPr>
            <w:tcW w:w="3020" w:type="dxa"/>
          </w:tcPr>
          <w:p w14:paraId="26C84F63" w14:textId="77777777" w:rsidR="009F47F4" w:rsidRPr="001248F4" w:rsidRDefault="009F47F4">
            <w:pPr>
              <w:pStyle w:val="P68B1DB1-Navaden9"/>
              <w:jc w:val="center"/>
              <w:rPr>
                <w:i w:val="0"/>
                <w:iCs/>
                <w:szCs w:val="22"/>
                <w:lang w:val="el-GR"/>
              </w:rPr>
            </w:pPr>
          </w:p>
          <w:p w14:paraId="4EDF29A2" w14:textId="77777777" w:rsidR="009F47F4" w:rsidRPr="001248F4" w:rsidRDefault="009F47F4">
            <w:pPr>
              <w:pStyle w:val="P68B1DB1-Navaden9"/>
              <w:jc w:val="center"/>
              <w:rPr>
                <w:i w:val="0"/>
                <w:iCs/>
                <w:szCs w:val="22"/>
                <w:lang w:val="el-GR"/>
              </w:rPr>
            </w:pPr>
          </w:p>
          <w:p w14:paraId="73716FB1" w14:textId="2D486F36" w:rsidR="00D70D4E" w:rsidRPr="001248F4" w:rsidRDefault="00000000">
            <w:pPr>
              <w:pStyle w:val="P68B1DB1-Navaden9"/>
              <w:jc w:val="center"/>
              <w:rPr>
                <w:i w:val="0"/>
                <w:iCs/>
                <w:szCs w:val="22"/>
                <w:lang w:val="el-GR"/>
              </w:rPr>
            </w:pPr>
            <w:r w:rsidRPr="001248F4">
              <w:rPr>
                <w:i w:val="0"/>
                <w:iCs/>
                <w:szCs w:val="22"/>
                <w:lang w:val="el-GR"/>
              </w:rPr>
              <w:t>δημοφιλής έκκληση</w:t>
            </w:r>
          </w:p>
        </w:tc>
        <w:tc>
          <w:tcPr>
            <w:tcW w:w="3140" w:type="dxa"/>
          </w:tcPr>
          <w:p w14:paraId="3E7E98E1" w14:textId="77777777" w:rsidR="009F47F4" w:rsidRPr="001248F4" w:rsidRDefault="009F47F4">
            <w:pPr>
              <w:pStyle w:val="P68B1DB1-Navaden10"/>
              <w:jc w:val="center"/>
              <w:rPr>
                <w:i w:val="0"/>
                <w:iCs/>
                <w:szCs w:val="22"/>
                <w:lang w:val="el-GR"/>
              </w:rPr>
            </w:pPr>
          </w:p>
          <w:p w14:paraId="5559171E" w14:textId="12D4E1C1" w:rsidR="00D70D4E" w:rsidRPr="001248F4" w:rsidRDefault="00000000">
            <w:pPr>
              <w:pStyle w:val="P68B1DB1-Navaden10"/>
              <w:jc w:val="center"/>
              <w:rPr>
                <w:i w:val="0"/>
                <w:iCs/>
                <w:szCs w:val="22"/>
                <w:lang w:val="el-GR"/>
              </w:rPr>
            </w:pPr>
            <w:r w:rsidRPr="001248F4">
              <w:rPr>
                <w:i w:val="0"/>
                <w:iCs/>
                <w:szCs w:val="22"/>
                <w:lang w:val="el-GR"/>
              </w:rPr>
              <w:t xml:space="preserve">κοινό, που εργάζεται για την εικόνα του και θέλει να πάρει τα πράγματα όσο </w:t>
            </w:r>
            <w:r w:rsidR="001248F4">
              <w:rPr>
                <w:i w:val="0"/>
                <w:iCs/>
                <w:szCs w:val="22"/>
                <w:lang w:val="el-GR"/>
              </w:rPr>
              <w:t xml:space="preserve">πιο </w:t>
            </w:r>
            <w:r w:rsidRPr="001248F4">
              <w:rPr>
                <w:i w:val="0"/>
                <w:iCs/>
                <w:szCs w:val="22"/>
                <w:lang w:val="el-GR"/>
              </w:rPr>
              <w:t>φθην</w:t>
            </w:r>
            <w:r w:rsidR="001248F4">
              <w:rPr>
                <w:i w:val="0"/>
                <w:iCs/>
                <w:szCs w:val="22"/>
                <w:lang w:val="el-GR"/>
              </w:rPr>
              <w:t>ά</w:t>
            </w:r>
            <w:r w:rsidRPr="001248F4">
              <w:rPr>
                <w:i w:val="0"/>
                <w:iCs/>
                <w:szCs w:val="22"/>
                <w:lang w:val="el-GR"/>
              </w:rPr>
              <w:t xml:space="preserve"> </w:t>
            </w:r>
            <w:r w:rsidR="009F47F4" w:rsidRPr="001248F4">
              <w:rPr>
                <w:i w:val="0"/>
                <w:iCs/>
                <w:szCs w:val="22"/>
                <w:lang w:val="el-GR"/>
              </w:rPr>
              <w:t>γίνεται</w:t>
            </w:r>
          </w:p>
          <w:p w14:paraId="61D6D275" w14:textId="624CFC79" w:rsidR="009F47F4" w:rsidRPr="001248F4" w:rsidRDefault="009F47F4">
            <w:pPr>
              <w:pStyle w:val="P68B1DB1-Navaden10"/>
              <w:jc w:val="center"/>
              <w:rPr>
                <w:i w:val="0"/>
                <w:iCs/>
                <w:szCs w:val="22"/>
                <w:lang w:val="el-GR"/>
              </w:rPr>
            </w:pPr>
          </w:p>
        </w:tc>
      </w:tr>
    </w:tbl>
    <w:p w14:paraId="0A67BF1C" w14:textId="54D27FB0" w:rsidR="00D70D4E" w:rsidRPr="003D09A6" w:rsidRDefault="00D70D4E">
      <w:pPr>
        <w:rPr>
          <w:color w:val="C00000"/>
          <w:lang w:val="el-GR"/>
        </w:rPr>
      </w:pPr>
    </w:p>
    <w:sectPr w:rsidR="00D70D4E" w:rsidRPr="003D09A6">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58EF0" w14:textId="77777777" w:rsidR="00B22CF3" w:rsidRDefault="00B22CF3">
      <w:pPr>
        <w:spacing w:after="0" w:line="240" w:lineRule="auto"/>
      </w:pPr>
      <w:r>
        <w:separator/>
      </w:r>
    </w:p>
  </w:endnote>
  <w:endnote w:type="continuationSeparator" w:id="0">
    <w:p w14:paraId="50F3DF75" w14:textId="77777777" w:rsidR="00B22CF3" w:rsidRDefault="00B2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D70D4E" w:rsidRDefault="00000000">
    <w:pPr>
      <w:pStyle w:val="a5"/>
      <w:tabs>
        <w:tab w:val="clear" w:pos="9072"/>
        <w:tab w:val="right" w:pos="9070"/>
      </w:tabs>
      <w:jc w:val="right"/>
    </w:pPr>
    <w:r>
      <w:rPr>
        <w:noProof/>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AA0C7" w14:textId="77777777" w:rsidR="00B22CF3" w:rsidRDefault="00B22CF3">
      <w:pPr>
        <w:spacing w:after="0" w:line="240" w:lineRule="auto"/>
      </w:pPr>
      <w:r>
        <w:separator/>
      </w:r>
    </w:p>
  </w:footnote>
  <w:footnote w:type="continuationSeparator" w:id="0">
    <w:p w14:paraId="07F454B7" w14:textId="77777777" w:rsidR="00B22CF3" w:rsidRDefault="00B22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D70D4E" w:rsidRDefault="00000000">
    <w:pPr>
      <w:pStyle w:val="a5"/>
    </w:pPr>
    <w:r>
      <w:rPr>
        <w:noProof/>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D70D4E" w:rsidRDefault="00D70D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38A3788"/>
    <w:multiLevelType w:val="hybridMultilevel"/>
    <w:tmpl w:val="2A06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A102D41"/>
    <w:multiLevelType w:val="hybridMultilevel"/>
    <w:tmpl w:val="A232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7"/>
  </w:num>
  <w:num w:numId="2" w16cid:durableId="779642315">
    <w:abstractNumId w:val="1"/>
  </w:num>
  <w:num w:numId="3" w16cid:durableId="1777943537">
    <w:abstractNumId w:val="21"/>
  </w:num>
  <w:num w:numId="4" w16cid:durableId="1354501624">
    <w:abstractNumId w:val="34"/>
  </w:num>
  <w:num w:numId="5" w16cid:durableId="178589689">
    <w:abstractNumId w:val="4"/>
  </w:num>
  <w:num w:numId="6" w16cid:durableId="1707173980">
    <w:abstractNumId w:val="17"/>
  </w:num>
  <w:num w:numId="7" w16cid:durableId="1130829933">
    <w:abstractNumId w:val="19"/>
  </w:num>
  <w:num w:numId="8" w16cid:durableId="1759906788">
    <w:abstractNumId w:val="20"/>
  </w:num>
  <w:num w:numId="9" w16cid:durableId="1295872263">
    <w:abstractNumId w:val="26"/>
  </w:num>
  <w:num w:numId="10" w16cid:durableId="1430390823">
    <w:abstractNumId w:val="0"/>
  </w:num>
  <w:num w:numId="11" w16cid:durableId="19212780">
    <w:abstractNumId w:val="23"/>
  </w:num>
  <w:num w:numId="12" w16cid:durableId="766313209">
    <w:abstractNumId w:val="24"/>
  </w:num>
  <w:num w:numId="13" w16cid:durableId="93863322">
    <w:abstractNumId w:val="11"/>
  </w:num>
  <w:num w:numId="14" w16cid:durableId="1847861353">
    <w:abstractNumId w:val="32"/>
  </w:num>
  <w:num w:numId="15" w16cid:durableId="1874999530">
    <w:abstractNumId w:val="15"/>
  </w:num>
  <w:num w:numId="16" w16cid:durableId="1694723232">
    <w:abstractNumId w:val="30"/>
  </w:num>
  <w:num w:numId="17" w16cid:durableId="1873877190">
    <w:abstractNumId w:val="14"/>
  </w:num>
  <w:num w:numId="18" w16cid:durableId="103886924">
    <w:abstractNumId w:val="33"/>
  </w:num>
  <w:num w:numId="19" w16cid:durableId="1636641073">
    <w:abstractNumId w:val="2"/>
  </w:num>
  <w:num w:numId="20" w16cid:durableId="1437015150">
    <w:abstractNumId w:val="8"/>
  </w:num>
  <w:num w:numId="21" w16cid:durableId="751241776">
    <w:abstractNumId w:val="16"/>
  </w:num>
  <w:num w:numId="22" w16cid:durableId="982659254">
    <w:abstractNumId w:val="7"/>
  </w:num>
  <w:num w:numId="23" w16cid:durableId="816921970">
    <w:abstractNumId w:val="29"/>
  </w:num>
  <w:num w:numId="24" w16cid:durableId="1913464314">
    <w:abstractNumId w:val="18"/>
  </w:num>
  <w:num w:numId="25" w16cid:durableId="1193104956">
    <w:abstractNumId w:val="5"/>
  </w:num>
  <w:num w:numId="26" w16cid:durableId="2029914145">
    <w:abstractNumId w:val="28"/>
  </w:num>
  <w:num w:numId="27" w16cid:durableId="434903282">
    <w:abstractNumId w:val="22"/>
  </w:num>
  <w:num w:numId="28" w16cid:durableId="1633319989">
    <w:abstractNumId w:val="6"/>
  </w:num>
  <w:num w:numId="29" w16cid:durableId="1949504015">
    <w:abstractNumId w:val="10"/>
  </w:num>
  <w:num w:numId="30" w16cid:durableId="1144539249">
    <w:abstractNumId w:val="12"/>
  </w:num>
  <w:num w:numId="31" w16cid:durableId="1104958732">
    <w:abstractNumId w:val="13"/>
  </w:num>
  <w:num w:numId="32" w16cid:durableId="1815948644">
    <w:abstractNumId w:val="25"/>
  </w:num>
  <w:num w:numId="33" w16cid:durableId="611322560">
    <w:abstractNumId w:val="3"/>
  </w:num>
  <w:num w:numId="34" w16cid:durableId="152645307">
    <w:abstractNumId w:val="31"/>
  </w:num>
  <w:num w:numId="35" w16cid:durableId="348338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70256"/>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248F4"/>
    <w:rsid w:val="0015238D"/>
    <w:rsid w:val="0016577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2859"/>
    <w:rsid w:val="0030616A"/>
    <w:rsid w:val="00312BAA"/>
    <w:rsid w:val="00320376"/>
    <w:rsid w:val="0032658E"/>
    <w:rsid w:val="00327430"/>
    <w:rsid w:val="00332D28"/>
    <w:rsid w:val="00350EBF"/>
    <w:rsid w:val="00351055"/>
    <w:rsid w:val="00360463"/>
    <w:rsid w:val="00362BD1"/>
    <w:rsid w:val="00365016"/>
    <w:rsid w:val="0037003D"/>
    <w:rsid w:val="003974DA"/>
    <w:rsid w:val="003C5B58"/>
    <w:rsid w:val="003D09A6"/>
    <w:rsid w:val="003E2796"/>
    <w:rsid w:val="003E3D40"/>
    <w:rsid w:val="003E7952"/>
    <w:rsid w:val="003F45D8"/>
    <w:rsid w:val="003F74F9"/>
    <w:rsid w:val="004063FE"/>
    <w:rsid w:val="00412750"/>
    <w:rsid w:val="00421E14"/>
    <w:rsid w:val="00427A2A"/>
    <w:rsid w:val="00440133"/>
    <w:rsid w:val="00446FFD"/>
    <w:rsid w:val="00450F67"/>
    <w:rsid w:val="00455EBF"/>
    <w:rsid w:val="004629F2"/>
    <w:rsid w:val="00464ACF"/>
    <w:rsid w:val="00465214"/>
    <w:rsid w:val="00472BA5"/>
    <w:rsid w:val="00482170"/>
    <w:rsid w:val="004834C3"/>
    <w:rsid w:val="00490996"/>
    <w:rsid w:val="004973AB"/>
    <w:rsid w:val="004978E4"/>
    <w:rsid w:val="004A1BB1"/>
    <w:rsid w:val="004B135A"/>
    <w:rsid w:val="004B3444"/>
    <w:rsid w:val="004D189B"/>
    <w:rsid w:val="004E76E4"/>
    <w:rsid w:val="005015ED"/>
    <w:rsid w:val="0050596F"/>
    <w:rsid w:val="00511E95"/>
    <w:rsid w:val="00522511"/>
    <w:rsid w:val="00527449"/>
    <w:rsid w:val="005301A8"/>
    <w:rsid w:val="00552140"/>
    <w:rsid w:val="00553EC2"/>
    <w:rsid w:val="00556E9F"/>
    <w:rsid w:val="005646CA"/>
    <w:rsid w:val="0056545C"/>
    <w:rsid w:val="00587A1A"/>
    <w:rsid w:val="005906CF"/>
    <w:rsid w:val="005A3874"/>
    <w:rsid w:val="005C07DD"/>
    <w:rsid w:val="005C4053"/>
    <w:rsid w:val="005C53F8"/>
    <w:rsid w:val="005D0E86"/>
    <w:rsid w:val="005E61C8"/>
    <w:rsid w:val="00605A2B"/>
    <w:rsid w:val="00610196"/>
    <w:rsid w:val="00615923"/>
    <w:rsid w:val="00626F77"/>
    <w:rsid w:val="00643766"/>
    <w:rsid w:val="0064630B"/>
    <w:rsid w:val="00651662"/>
    <w:rsid w:val="00663042"/>
    <w:rsid w:val="00663FA3"/>
    <w:rsid w:val="006727D4"/>
    <w:rsid w:val="006776F0"/>
    <w:rsid w:val="00681AC4"/>
    <w:rsid w:val="006852EB"/>
    <w:rsid w:val="0068586C"/>
    <w:rsid w:val="00685D10"/>
    <w:rsid w:val="00696896"/>
    <w:rsid w:val="00696ABC"/>
    <w:rsid w:val="006A31A8"/>
    <w:rsid w:val="006A3E23"/>
    <w:rsid w:val="006A5A94"/>
    <w:rsid w:val="006B4A39"/>
    <w:rsid w:val="006C0344"/>
    <w:rsid w:val="006D12B7"/>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05220"/>
    <w:rsid w:val="00812D28"/>
    <w:rsid w:val="00820B62"/>
    <w:rsid w:val="00823331"/>
    <w:rsid w:val="008355DC"/>
    <w:rsid w:val="00837E25"/>
    <w:rsid w:val="00841D0C"/>
    <w:rsid w:val="008466E0"/>
    <w:rsid w:val="00850952"/>
    <w:rsid w:val="008578F5"/>
    <w:rsid w:val="00866766"/>
    <w:rsid w:val="008841F3"/>
    <w:rsid w:val="00891571"/>
    <w:rsid w:val="008962E5"/>
    <w:rsid w:val="008A13B2"/>
    <w:rsid w:val="008A60E6"/>
    <w:rsid w:val="008B081A"/>
    <w:rsid w:val="008B3FF3"/>
    <w:rsid w:val="008B7901"/>
    <w:rsid w:val="008D22D0"/>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786C"/>
    <w:rsid w:val="009E3274"/>
    <w:rsid w:val="009E4BF2"/>
    <w:rsid w:val="009F13D9"/>
    <w:rsid w:val="009F3476"/>
    <w:rsid w:val="009F47F4"/>
    <w:rsid w:val="00A249AA"/>
    <w:rsid w:val="00A37DE6"/>
    <w:rsid w:val="00A432CA"/>
    <w:rsid w:val="00A548E8"/>
    <w:rsid w:val="00A60D15"/>
    <w:rsid w:val="00A61AA6"/>
    <w:rsid w:val="00A77676"/>
    <w:rsid w:val="00AA05D8"/>
    <w:rsid w:val="00AB1154"/>
    <w:rsid w:val="00AB74AB"/>
    <w:rsid w:val="00AC344D"/>
    <w:rsid w:val="00AD383D"/>
    <w:rsid w:val="00AE4D0D"/>
    <w:rsid w:val="00AF4D6B"/>
    <w:rsid w:val="00B01615"/>
    <w:rsid w:val="00B02B68"/>
    <w:rsid w:val="00B10397"/>
    <w:rsid w:val="00B15F84"/>
    <w:rsid w:val="00B16F0F"/>
    <w:rsid w:val="00B21066"/>
    <w:rsid w:val="00B22CF3"/>
    <w:rsid w:val="00B27FFD"/>
    <w:rsid w:val="00B32FF1"/>
    <w:rsid w:val="00B53CB7"/>
    <w:rsid w:val="00B56F34"/>
    <w:rsid w:val="00B821A7"/>
    <w:rsid w:val="00B83669"/>
    <w:rsid w:val="00B87E75"/>
    <w:rsid w:val="00B87F76"/>
    <w:rsid w:val="00B91FAB"/>
    <w:rsid w:val="00BA1DB5"/>
    <w:rsid w:val="00BB1470"/>
    <w:rsid w:val="00BC080F"/>
    <w:rsid w:val="00BC1CFE"/>
    <w:rsid w:val="00BF1281"/>
    <w:rsid w:val="00C14821"/>
    <w:rsid w:val="00C30713"/>
    <w:rsid w:val="00C340C0"/>
    <w:rsid w:val="00C36B39"/>
    <w:rsid w:val="00C41224"/>
    <w:rsid w:val="00C46EBA"/>
    <w:rsid w:val="00C620A1"/>
    <w:rsid w:val="00C63C35"/>
    <w:rsid w:val="00C64391"/>
    <w:rsid w:val="00C67DFA"/>
    <w:rsid w:val="00C70780"/>
    <w:rsid w:val="00C93FA7"/>
    <w:rsid w:val="00CA02EC"/>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59B0"/>
    <w:rsid w:val="00D22DBC"/>
    <w:rsid w:val="00D60022"/>
    <w:rsid w:val="00D70D4E"/>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85629"/>
    <w:rsid w:val="00EA0879"/>
    <w:rsid w:val="00EA08C5"/>
    <w:rsid w:val="00EA1156"/>
    <w:rsid w:val="00EA653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733D6"/>
    <w:rsid w:val="00F84827"/>
    <w:rsid w:val="00F865AA"/>
    <w:rsid w:val="00F945BE"/>
    <w:rsid w:val="00F95DA8"/>
    <w:rsid w:val="00FB3A0E"/>
    <w:rsid w:val="00FB7312"/>
    <w:rsid w:val="00FC0022"/>
    <w:rsid w:val="00FD1527"/>
    <w:rsid w:val="00FD480F"/>
    <w:rsid w:val="00FF103C"/>
    <w:rsid w:val="00FF551F"/>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2B7"/>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color w:val="4F81BD" w:themeColor="accent1"/>
      <w:sz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kern w:val="28"/>
      <w:sz w:val="52"/>
    </w:rPr>
  </w:style>
  <w:style w:type="character" w:customStyle="1" w:styleId="1Char">
    <w:name w:val="Επικεφαλίδα 1 Char"/>
    <w:basedOn w:val="a0"/>
    <w:link w:val="1"/>
    <w:uiPriority w:val="9"/>
    <w:rsid w:val="00615923"/>
    <w:rPr>
      <w:rFonts w:asciiTheme="majorHAnsi" w:eastAsiaTheme="majorEastAsia" w:hAnsiTheme="majorHAnsi" w:cstheme="majorBidi"/>
      <w:b/>
      <w:color w:val="365F91" w:themeColor="accent1" w:themeShade="BF"/>
      <w:sz w:val="28"/>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style>
  <w:style w:type="paragraph" w:styleId="a7">
    <w:name w:val="Balloon Text"/>
    <w:basedOn w:val="a"/>
    <w:link w:val="Char2"/>
    <w:uiPriority w:val="99"/>
    <w:semiHidden/>
    <w:unhideWhenUsed/>
    <w:rsid w:val="000D1CD3"/>
    <w:pPr>
      <w:spacing w:after="0" w:line="240" w:lineRule="auto"/>
    </w:pPr>
    <w:rPr>
      <w:rFonts w:ascii="Tahoma" w:hAnsi="Tahoma" w:cs="Tahoma"/>
      <w:sz w:val="16"/>
    </w:rPr>
  </w:style>
  <w:style w:type="character" w:customStyle="1" w:styleId="Char2">
    <w:name w:val="Κείμενο πλαισίου Char"/>
    <w:basedOn w:val="a0"/>
    <w:link w:val="a7"/>
    <w:uiPriority w:val="99"/>
    <w:semiHidden/>
    <w:rsid w:val="000D1CD3"/>
    <w:rPr>
      <w:rFonts w:ascii="Tahoma" w:hAnsi="Tahoma" w:cs="Tahoma"/>
      <w:sz w:val="16"/>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color w:val="4F81BD" w:themeColor="accent1"/>
      <w:sz w:val="26"/>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color w:val="4F81BD" w:themeColor="accent1"/>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Grid Table 1 Light Accent 5"/>
    <w:basedOn w:val="a1"/>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5">
    <w:name w:val="List Table 3 Accent 5"/>
    <w:basedOn w:val="a1"/>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P68B1DB1-Naslov1">
    <w:name w:val="P68B1DB1-Naslov1"/>
    <w:basedOn w:val="a3"/>
    <w:rPr>
      <w:rFonts w:asciiTheme="minorHAnsi" w:hAnsiTheme="minorHAnsi"/>
      <w:b/>
      <w:sz w:val="44"/>
    </w:rPr>
  </w:style>
  <w:style w:type="paragraph" w:customStyle="1" w:styleId="P68B1DB1-Navaden2">
    <w:name w:val="P68B1DB1-Navaden2"/>
    <w:basedOn w:val="a"/>
  </w:style>
  <w:style w:type="paragraph" w:customStyle="1" w:styleId="P68B1DB1-Navaden3">
    <w:name w:val="P68B1DB1-Navaden3"/>
    <w:basedOn w:val="a"/>
    <w:rPr>
      <w:i/>
    </w:rPr>
  </w:style>
  <w:style w:type="paragraph" w:customStyle="1" w:styleId="P68B1DB1-Navaden4">
    <w:name w:val="P68B1DB1-Navaden4"/>
    <w:basedOn w:val="a"/>
    <w:rPr>
      <w:rFonts w:ascii="Arial" w:eastAsia="Times New Roman" w:hAnsi="Arial" w:cs="Arial"/>
      <w:b/>
      <w:i/>
      <w:color w:val="FF0000"/>
    </w:rPr>
  </w:style>
  <w:style w:type="paragraph" w:customStyle="1" w:styleId="P68B1DB1-Navaden5">
    <w:name w:val="P68B1DB1-Navaden5"/>
    <w:basedOn w:val="a"/>
    <w:rPr>
      <w:rFonts w:ascii="Arial" w:eastAsia="Times New Roman" w:hAnsi="Arial" w:cs="Arial"/>
      <w:b/>
    </w:rPr>
  </w:style>
  <w:style w:type="paragraph" w:customStyle="1" w:styleId="P68B1DB1-Navaden6">
    <w:name w:val="P68B1DB1-Navaden6"/>
    <w:basedOn w:val="a"/>
    <w:rPr>
      <w:rFonts w:ascii="Arial" w:eastAsia="Times New Roman" w:hAnsi="Arial" w:cs="Arial"/>
    </w:rPr>
  </w:style>
  <w:style w:type="paragraph" w:customStyle="1" w:styleId="P68B1DB1-Navaden7">
    <w:name w:val="P68B1DB1-Navaden7"/>
    <w:basedOn w:val="a"/>
    <w:rPr>
      <w:rFonts w:ascii="Arial" w:eastAsia="Times New Roman" w:hAnsi="Arial" w:cs="Arial"/>
      <w:b/>
      <w:i/>
      <w:sz w:val="25"/>
    </w:rPr>
  </w:style>
  <w:style w:type="paragraph" w:customStyle="1" w:styleId="P68B1DB1-Navaden8">
    <w:name w:val="P68B1DB1-Navaden8"/>
    <w:basedOn w:val="a"/>
    <w:rPr>
      <w:rFonts w:ascii="Arial" w:eastAsia="Times New Roman" w:hAnsi="Arial" w:cs="Arial"/>
      <w:i/>
      <w:sz w:val="25"/>
    </w:rPr>
  </w:style>
  <w:style w:type="paragraph" w:customStyle="1" w:styleId="P68B1DB1-Navaden9">
    <w:name w:val="P68B1DB1-Navaden9"/>
    <w:basedOn w:val="a"/>
    <w:rPr>
      <w:rFonts w:ascii="Arial" w:eastAsia="Times New Roman" w:hAnsi="Arial" w:cs="Arial"/>
      <w:b/>
      <w:i/>
    </w:rPr>
  </w:style>
  <w:style w:type="paragraph" w:customStyle="1" w:styleId="P68B1DB1-Navaden10">
    <w:name w:val="P68B1DB1-Navaden10"/>
    <w:basedOn w:val="a"/>
    <w:rPr>
      <w:rFonts w:ascii="Arial" w:eastAsia="Times New Roman"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818</Words>
  <Characters>4669</Characters>
  <Application>Microsoft Office Word</Application>
  <DocSecurity>0</DocSecurity>
  <Lines>38</Lines>
  <Paragraphs>10</Paragraphs>
  <ScaleCrop>false</ScaleCrop>
  <HeadingPairs>
    <vt:vector size="10" baseType="variant">
      <vt:variant>
        <vt:lpstr>Τίτλος</vt:lpstr>
      </vt:variant>
      <vt:variant>
        <vt:i4>1</vt:i4>
      </vt:variant>
      <vt:variant>
        <vt:lpstr>Naslov</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Costas Tsibanis</cp:lastModifiedBy>
  <cp:revision>16</cp:revision>
  <dcterms:created xsi:type="dcterms:W3CDTF">2023-11-13T16:38:00Z</dcterms:created>
  <dcterms:modified xsi:type="dcterms:W3CDTF">2024-10-29T12:24:00Z</dcterms:modified>
</cp:coreProperties>
</file>