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F7" w:rsidRPr="00A92CD6" w:rsidRDefault="00814DF7">
      <w:pPr>
        <w:rPr>
          <w:b/>
          <w:color w:val="C00000"/>
          <w:sz w:val="24"/>
          <w:lang w:val="en-GB"/>
        </w:rPr>
      </w:pPr>
    </w:p>
    <w:p w:rsidR="00974B2D" w:rsidRPr="00A92CD6" w:rsidRDefault="00A92CD6">
      <w:pPr>
        <w:pStyle w:val="Titel"/>
        <w:pBdr>
          <w:bottom w:val="none" w:sz="0" w:space="0" w:color="auto"/>
        </w:pBdr>
        <w:jc w:val="center"/>
        <w:rPr>
          <w:rFonts w:asciiTheme="minorHAnsi" w:hAnsiTheme="minorHAnsi"/>
          <w:b/>
          <w:bCs/>
        </w:rPr>
      </w:pPr>
      <w:r w:rsidRPr="00A92CD6">
        <w:rPr>
          <w:rFonts w:asciiTheme="minorHAnsi" w:hAnsiTheme="minorHAnsi"/>
          <w:b/>
          <w:bCs/>
          <w:sz w:val="44"/>
        </w:rPr>
        <w:t>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814DF7" w:rsidRPr="00A92CD6" w:rsidTr="00A92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974B2D" w:rsidRPr="00A92CD6" w:rsidRDefault="00A92CD6">
            <w:pPr>
              <w:rPr>
                <w:lang w:val="en-GB"/>
              </w:rPr>
            </w:pPr>
            <w:r w:rsidRPr="00A92CD6">
              <w:rPr>
                <w:lang w:val="en-GB"/>
              </w:rPr>
              <w:t>Titel der Aktivität</w:t>
            </w:r>
          </w:p>
        </w:tc>
        <w:tc>
          <w:tcPr>
            <w:tcW w:w="6096" w:type="dxa"/>
            <w:shd w:val="clear" w:color="auto" w:fill="auto"/>
          </w:tcPr>
          <w:p w:rsidR="00974B2D" w:rsidRPr="00A92CD6" w:rsidRDefault="00A92CD6">
            <w:pPr>
              <w:cnfStyle w:val="100000000000" w:firstRow="1" w:lastRow="0" w:firstColumn="0" w:lastColumn="0" w:oddVBand="0" w:evenVBand="0" w:oddHBand="0" w:evenHBand="0" w:firstRowFirstColumn="0" w:firstRowLastColumn="0" w:lastRowFirstColumn="0" w:lastRowLastColumn="0"/>
              <w:rPr>
                <w:b w:val="0"/>
                <w:bCs w:val="0"/>
                <w:iCs/>
                <w:color w:val="auto"/>
                <w:lang w:val="en-GB"/>
              </w:rPr>
            </w:pPr>
            <w:r w:rsidRPr="00A92CD6">
              <w:rPr>
                <w:b w:val="0"/>
                <w:bCs w:val="0"/>
                <w:iCs/>
                <w:color w:val="auto"/>
                <w:lang w:val="en-GB"/>
              </w:rPr>
              <w:t>Konfliktlösungs-Rallye</w:t>
            </w:r>
          </w:p>
        </w:tc>
      </w:tr>
    </w:tbl>
    <w:p w:rsidR="00814DF7" w:rsidRPr="00A92CD6" w:rsidRDefault="00814DF7" w:rsidP="00814DF7">
      <w:pPr>
        <w:rPr>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814DF7" w:rsidRPr="00A92CD6" w:rsidTr="00A92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974B2D" w:rsidRPr="00A92CD6" w:rsidRDefault="00A92CD6">
            <w:pPr>
              <w:rPr>
                <w:lang w:val="en-GB"/>
              </w:rPr>
            </w:pPr>
            <w:r w:rsidRPr="00A92CD6">
              <w:rPr>
                <w:sz w:val="24"/>
                <w:lang w:val="en-GB"/>
              </w:rPr>
              <w:t>Verwandte Module</w:t>
            </w:r>
          </w:p>
        </w:tc>
        <w:tc>
          <w:tcPr>
            <w:tcW w:w="993" w:type="dxa"/>
            <w:shd w:val="clear" w:color="auto" w:fill="auto"/>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1</w:t>
            </w:r>
          </w:p>
        </w:tc>
        <w:tc>
          <w:tcPr>
            <w:tcW w:w="992" w:type="dxa"/>
            <w:shd w:val="clear" w:color="auto" w:fill="auto"/>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2</w:t>
            </w:r>
          </w:p>
        </w:tc>
        <w:tc>
          <w:tcPr>
            <w:tcW w:w="992" w:type="dxa"/>
            <w:shd w:val="clear" w:color="auto" w:fill="auto"/>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3</w:t>
            </w:r>
          </w:p>
        </w:tc>
        <w:tc>
          <w:tcPr>
            <w:tcW w:w="992" w:type="dxa"/>
            <w:shd w:val="clear" w:color="auto" w:fill="auto"/>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4</w:t>
            </w:r>
          </w:p>
        </w:tc>
        <w:tc>
          <w:tcPr>
            <w:tcW w:w="1134" w:type="dxa"/>
            <w:shd w:val="clear" w:color="auto" w:fill="auto"/>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5</w:t>
            </w:r>
          </w:p>
        </w:tc>
        <w:tc>
          <w:tcPr>
            <w:tcW w:w="993" w:type="dxa"/>
            <w:shd w:val="clear" w:color="auto" w:fill="FFFFFF" w:themeFill="background1"/>
          </w:tcPr>
          <w:p w:rsidR="00974B2D" w:rsidRPr="00A92CD6" w:rsidRDefault="00A92CD6">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92CD6">
              <w:rPr>
                <w:rFonts w:eastAsia="Times New Roman" w:cs="Times New Roman"/>
                <w:color w:val="auto"/>
                <w:sz w:val="24"/>
                <w:szCs w:val="24"/>
                <w:lang w:val="en-GB" w:eastAsia="el-GR"/>
              </w:rPr>
              <w:t>6</w:t>
            </w:r>
          </w:p>
        </w:tc>
      </w:tr>
      <w:tr w:rsidR="00814DF7" w:rsidRPr="00A92CD6" w:rsidTr="00A92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814DF7" w:rsidRPr="00A92CD6" w:rsidRDefault="00814DF7" w:rsidP="00A92CD6">
            <w:pPr>
              <w:rPr>
                <w:sz w:val="24"/>
                <w:lang w:val="en-GB"/>
              </w:rPr>
            </w:pPr>
          </w:p>
        </w:tc>
        <w:tc>
          <w:tcPr>
            <w:tcW w:w="993" w:type="dxa"/>
            <w:shd w:val="clear" w:color="auto" w:fill="auto"/>
          </w:tcPr>
          <w:p w:rsidR="00814DF7" w:rsidRPr="00A92CD6" w:rsidRDefault="00814DF7" w:rsidP="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814DF7" w:rsidRPr="00A92CD6" w:rsidRDefault="00814DF7" w:rsidP="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974B2D" w:rsidRPr="00A92CD6" w:rsidRDefault="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sidRPr="00A92CD6">
              <w:rPr>
                <w:rFonts w:eastAsia="Times New Roman" w:cs="Times New Roman"/>
                <w:color w:val="0070C0"/>
                <w:sz w:val="24"/>
                <w:szCs w:val="24"/>
                <w:lang w:val="en-GB" w:eastAsia="el-GR"/>
              </w:rPr>
              <w:t>X</w:t>
            </w:r>
          </w:p>
        </w:tc>
        <w:tc>
          <w:tcPr>
            <w:tcW w:w="992" w:type="dxa"/>
            <w:shd w:val="clear" w:color="auto" w:fill="auto"/>
          </w:tcPr>
          <w:p w:rsidR="00814DF7" w:rsidRPr="00A92CD6" w:rsidRDefault="00814DF7" w:rsidP="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1134" w:type="dxa"/>
            <w:shd w:val="clear" w:color="auto" w:fill="auto"/>
          </w:tcPr>
          <w:p w:rsidR="00814DF7" w:rsidRPr="00A92CD6" w:rsidRDefault="00814DF7" w:rsidP="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3" w:type="dxa"/>
            <w:shd w:val="clear" w:color="auto" w:fill="FFFFFF" w:themeFill="background1"/>
          </w:tcPr>
          <w:p w:rsidR="00814DF7" w:rsidRPr="00A92CD6" w:rsidRDefault="00814DF7" w:rsidP="00A92CD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r>
    </w:tbl>
    <w:p w:rsidR="00814DF7" w:rsidRPr="00A92CD6" w:rsidRDefault="00814DF7" w:rsidP="00814DF7">
      <w:pPr>
        <w:spacing w:after="0"/>
        <w:rPr>
          <w:sz w:val="24"/>
          <w:lang w:val="en-GB"/>
        </w:rPr>
      </w:pPr>
    </w:p>
    <w:p w:rsidR="00974B2D" w:rsidRPr="003C38E0" w:rsidRDefault="00A92CD6">
      <w:pPr>
        <w:rPr>
          <w:lang w:val="en-US"/>
        </w:rPr>
      </w:pPr>
      <w:r w:rsidRPr="003C38E0">
        <w:rPr>
          <w:lang w:val="en-US"/>
        </w:rPr>
        <w:t>Anhang 1: Modellkonfliktszenarien</w:t>
      </w:r>
    </w:p>
    <w:p w:rsidR="00974B2D" w:rsidRPr="003C38E0" w:rsidRDefault="00A92CD6">
      <w:pPr>
        <w:pStyle w:val="StandardWeb"/>
        <w:rPr>
          <w:rFonts w:asciiTheme="minorHAnsi" w:hAnsiTheme="minorHAnsi" w:cstheme="minorHAnsi"/>
          <w:bCs/>
          <w:sz w:val="22"/>
          <w:szCs w:val="22"/>
          <w:lang w:val="en-GB"/>
        </w:rPr>
      </w:pPr>
      <w:r w:rsidRPr="003C38E0">
        <w:rPr>
          <w:rFonts w:asciiTheme="minorHAnsi" w:hAnsiTheme="minorHAnsi" w:cstheme="minorHAnsi"/>
          <w:bCs/>
          <w:sz w:val="22"/>
          <w:szCs w:val="22"/>
          <w:lang w:val="en-GB"/>
        </w:rPr>
        <w:t>Konfliktszenario 1:</w:t>
      </w:r>
    </w:p>
    <w:p w:rsidR="00974B2D" w:rsidRPr="003C38E0" w:rsidRDefault="00A92CD6">
      <w:pPr>
        <w:pStyle w:val="StandardWeb"/>
        <w:rPr>
          <w:rFonts w:asciiTheme="minorHAnsi" w:hAnsiTheme="minorHAnsi" w:cstheme="minorHAnsi"/>
          <w:bCs/>
          <w:sz w:val="22"/>
          <w:szCs w:val="22"/>
          <w:lang w:val="en-GB"/>
        </w:rPr>
      </w:pPr>
      <w:r w:rsidRPr="003C38E0">
        <w:rPr>
          <w:rFonts w:asciiTheme="minorHAnsi" w:hAnsiTheme="minorHAnsi" w:cstheme="minorHAnsi"/>
          <w:bCs/>
          <w:sz w:val="22"/>
          <w:szCs w:val="22"/>
          <w:lang w:val="en-GB"/>
        </w:rPr>
        <w:t>Mißverständnisse am Arbeitsplatz und Projektfristen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Der Kontext: In einer vielbeschäftigten Marketingagentur arbeitet ein Team von Kreativprofis an einem hochkarätigen Kundenprojekt. Das Projekt steht kurz vor dem Abgabetermin, und es besteht großer Druck, rechtzeitig hochwertige Arbeit zu liefern. Das Team besteht aus Designern, Textern und Projektmanagern, die eng zusammenarbeiten müssen, um den Erfolg des Projekts zu gewährleisten.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 xml:space="preserve">Beschreibung des Konflikts: Der Konflikt entsteht durch ein Missverständnis zwischen dem Designteam und dem </w:t>
      </w:r>
      <w:proofErr w:type="spellStart"/>
      <w:r w:rsidRPr="003C38E0">
        <w:rPr>
          <w:rFonts w:asciiTheme="minorHAnsi" w:hAnsiTheme="minorHAnsi" w:cstheme="minorHAnsi"/>
          <w:bCs/>
          <w:sz w:val="22"/>
          <w:szCs w:val="22"/>
          <w:lang w:val="de-AT"/>
        </w:rPr>
        <w:t>Texterteam</w:t>
      </w:r>
      <w:proofErr w:type="spellEnd"/>
      <w:r w:rsidRPr="003C38E0">
        <w:rPr>
          <w:rFonts w:asciiTheme="minorHAnsi" w:hAnsiTheme="minorHAnsi" w:cstheme="minorHAnsi"/>
          <w:bCs/>
          <w:sz w:val="22"/>
          <w:szCs w:val="22"/>
          <w:lang w:val="de-AT"/>
        </w:rPr>
        <w:t xml:space="preserve"> bezüglich der Projektanforderungen und -fristen. Die Designer haben auf der Grundlage eines ursprünglichen Briefings, das sie erhalten haben, visuell ansprechende Materialien erstellt. Das </w:t>
      </w:r>
      <w:proofErr w:type="spellStart"/>
      <w:r w:rsidRPr="003C38E0">
        <w:rPr>
          <w:rFonts w:asciiTheme="minorHAnsi" w:hAnsiTheme="minorHAnsi" w:cstheme="minorHAnsi"/>
          <w:bCs/>
          <w:sz w:val="22"/>
          <w:szCs w:val="22"/>
          <w:lang w:val="de-AT"/>
        </w:rPr>
        <w:t>Copywriting</w:t>
      </w:r>
      <w:proofErr w:type="spellEnd"/>
      <w:r w:rsidRPr="003C38E0">
        <w:rPr>
          <w:rFonts w:asciiTheme="minorHAnsi" w:hAnsiTheme="minorHAnsi" w:cstheme="minorHAnsi"/>
          <w:bCs/>
          <w:sz w:val="22"/>
          <w:szCs w:val="22"/>
          <w:lang w:val="de-AT"/>
        </w:rPr>
        <w:t>-Team war jedoch nicht über die Änderungen informiert, die während des Designprozesses vorgenommen wurden. Infolgedessen stimmen die von den Textern gelieferten Texte nicht mit den von den Designern erstellten Bildern überein.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Konfliktszenario 2:</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Kulturelle Missverständnisse in einem multikulturellen Arbeitsumfeld</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Der Kontext: In einem globalen Technologieunternehmen arbeiten Mitarbeiter mit unterschiedlichem kulturellem Hintergrund an einem wichtigen Projekt zusammen. Das Team besteht aus Mitgliedern aus westlichen Ländern, östlichen Kulturen und verschiedenen Regionen dazwischen. Das Projekt umfasst die Erstellung einer Marketingkampagne zur Einführung eines neuen Produkts auf internationalen Märkten.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Beschreibung des Konflikts: Ein Konflikt entsteht aufgrund kultureller Missverständnisse innerhalb des Teams. Während einer Brainstorming-Sitzung äußern Mitglieder aus westlichen Kulturen ihre Ideen selbstbewusst und direkt. Einige Teammitglieder aus östlichen Kulturen empfinden diese Vorgehensweise jedoch als respektlos und konfrontativ. Sie interpretieren die Direktheit als Unhöflichkeit und mangelnden Respekt vor der Hierarchie, was zu Unbehagen und Widerwillen führt, sich an der Diskussion zu beteiligen.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Konfliktszenario 3:</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Fehlende Übereinstimmung von persönlichen und organisatorischen Werten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 xml:space="preserve">Der Kontext: In einer gemeinnützigen Organisation, die sich für den Umweltschutz einsetzt, engagiert sich eine Mitarbeiterin namens Sarah leidenschaftlich für die Rechte von Tieren. Sie glaubt fest an direkte </w:t>
      </w:r>
      <w:r w:rsidRPr="003C38E0">
        <w:rPr>
          <w:rFonts w:asciiTheme="minorHAnsi" w:hAnsiTheme="minorHAnsi" w:cstheme="minorHAnsi"/>
          <w:bCs/>
          <w:sz w:val="22"/>
          <w:szCs w:val="22"/>
          <w:lang w:val="de-AT"/>
        </w:rPr>
        <w:lastRenderedPageBreak/>
        <w:t>Aktionen und die Befreiung von Tieren. Die Organisation hingegen konzentriert sich in erster Linie auf politische Interessenvertretung und nachhaltige Praktiken. Der Konflikt entsteht, als Sarahs persönliche Werte, die sich auf radikalen Aktivismus konzentrieren, mit dem gemäßigteren, gesetzeskonformen Ansatz der Organisation kollidieren.</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Beschreibung des Konflikts: Sarah beginnt, motiviert durch ihre persönlichen Überzeugungen, während der Teamsitzungen für aggressive Proteststrategien und direkte Aktionskampagnen einzutreten. Sie ist frustriert, als ihre Vorschläge von der Geschäftsleitung konsequent abgelehnt werden, da sie nicht mit dem Auftrag und den rechtlichen Grenzen der Organisation übereinstimmen. Diese Diskrepanz zwischen persönlichen und organisatorischen Werten führt zu Spannungen und Konflikten innerhalb des Teams.</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 xml:space="preserve">Konfliktszenario 4: </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Verbreitung von Fehlinformationen während einer Gesundheitskrise</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Der Kontext: Während einer Krise im Bereich der öffentlichen Gesundheit, wie z. B. einer Pandemie, verbreiten sich Fehlinformationen schnell über soziale Medien und andere Online-Plattformen. In diesem Szenario taucht eine falsche Behauptung auf: Eine weit verbreitete Nachricht behauptet, dass der Konsum eines bestimmten Haushaltsprodukts die Krankheit verhindern oder heilen kann. Die Fehlinformation gewinnt an Zugkraft und führt zu Verwirrung und Panik in der Öffentlichkeit.</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Beschreibung des Konflikts: Während sich die Fehlinformationen verbreiten, teilen sich die Menschen in zwei Gruppen: diejenigen, die der falschen Behauptung glauben, und diejenigen, die skeptisch bleiben. Der Konflikt entsteht zwischen diesen Gruppen und führt zu Spannungen und Meinungsverschiedenheiten. Diejenigen, die der Fehlinformation Glauben schenken, befürworten die Anwendung, während die Skeptiker, einschließlich der Angehörigen der Gesundheitsberufe, die Behauptung widerlegen, was zu hitzigen Debatten und Misstrauen unter den Mitgliedern der Gemeinschaft führt.</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 xml:space="preserve">Konfliktszenario 5: </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Soziale Bedürfnisse in einer Wohngemeinschaft</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Der Kontext: In einer engen Wohngemeinschaft kommt es zu einem Konflikt zwischen den Bewohnern über die Nutzung von Gemeinschaftsräumen. Die Gemeinschaft verfügt über ein gemeinsames Clubhaus, einen Garten und einen Spielplatz, die allen zur Verfügung stehen. Aufgrund unterschiedlicher sozialer Bedürfnisse und Vorlieben in Bezug auf diese Räume kommt es jedoch zu einem Konflikt.</w:t>
      </w:r>
    </w:p>
    <w:p w:rsidR="00974B2D" w:rsidRPr="003C38E0" w:rsidRDefault="00A92CD6">
      <w:pPr>
        <w:pStyle w:val="StandardWeb"/>
        <w:rPr>
          <w:rFonts w:asciiTheme="minorHAnsi" w:hAnsiTheme="minorHAnsi" w:cstheme="minorHAnsi"/>
          <w:bCs/>
          <w:sz w:val="22"/>
          <w:szCs w:val="22"/>
          <w:lang w:val="de-AT"/>
        </w:rPr>
      </w:pPr>
      <w:r w:rsidRPr="003C38E0">
        <w:rPr>
          <w:rFonts w:asciiTheme="minorHAnsi" w:hAnsiTheme="minorHAnsi" w:cstheme="minorHAnsi"/>
          <w:bCs/>
          <w:sz w:val="22"/>
          <w:szCs w:val="22"/>
          <w:lang w:val="de-AT"/>
        </w:rPr>
        <w:t>Beschreibung des Konflikts: Einige Bewohner, insbesondere Familien mit kleinen Kindern, ziehen es vor, die Gemeinschaftsräume für familienorientierte Aktivitäten und Veranstaltungen zu nutzen. Sie wünschen sich eine ruhige und sichere Umgebung, in der ihre Kinder spielen und interagieren können. Andererseits betrachten junge Berufstätige und Singles in der Gemeinde diese Räume als soziale Treffpunkte. Sie möchten Partys, Versammlungen und Veranstaltungen veranstalten und so eine lebendige Atmosphäre schaffen. Der Konflikt entsteht, wenn diese beiden Gruppen über die Nutzungsmuster der Gemeinschaftsräume aneinandergeraten.</w:t>
      </w:r>
    </w:p>
    <w:p w:rsidR="00696ABC" w:rsidRPr="00A92CD6" w:rsidRDefault="00696ABC" w:rsidP="005646CA">
      <w:pPr>
        <w:rPr>
          <w:b/>
          <w:color w:val="C00000"/>
          <w:sz w:val="24"/>
          <w:lang w:val="de-AT"/>
        </w:rPr>
      </w:pPr>
      <w:bookmarkStart w:id="0" w:name="_GoBack"/>
      <w:bookmarkEnd w:id="0"/>
    </w:p>
    <w:sectPr w:rsidR="00696ABC" w:rsidRPr="00A92CD6"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76" w:rsidRDefault="00565276" w:rsidP="000D1CD3">
      <w:pPr>
        <w:spacing w:after="0" w:line="240" w:lineRule="auto"/>
      </w:pPr>
      <w:r>
        <w:separator/>
      </w:r>
    </w:p>
  </w:endnote>
  <w:endnote w:type="continuationSeparator" w:id="0">
    <w:p w:rsidR="00565276" w:rsidRDefault="00565276"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D6" w:rsidRDefault="00A92CD6">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76" w:rsidRDefault="00565276" w:rsidP="000D1CD3">
      <w:pPr>
        <w:spacing w:after="0" w:line="240" w:lineRule="auto"/>
      </w:pPr>
      <w:r>
        <w:separator/>
      </w:r>
    </w:p>
  </w:footnote>
  <w:footnote w:type="continuationSeparator" w:id="0">
    <w:p w:rsidR="00565276" w:rsidRDefault="00565276"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D6" w:rsidRDefault="00A92CD6">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A92CD6" w:rsidRDefault="00A92CD6"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A15"/>
    <w:multiLevelType w:val="hybridMultilevel"/>
    <w:tmpl w:val="F29E4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0D93AC6"/>
    <w:multiLevelType w:val="hybridMultilevel"/>
    <w:tmpl w:val="D18A547C"/>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14A4A2"/>
    <w:multiLevelType w:val="hybridMultilevel"/>
    <w:tmpl w:val="4158586A"/>
    <w:lvl w:ilvl="0" w:tplc="6952D27C">
      <w:start w:val="1"/>
      <w:numFmt w:val="bullet"/>
      <w:lvlText w:val="-"/>
      <w:lvlJc w:val="left"/>
      <w:pPr>
        <w:ind w:left="720" w:hanging="360"/>
      </w:pPr>
      <w:rPr>
        <w:rFonts w:ascii="Calibri" w:hAnsi="Calibri" w:hint="default"/>
      </w:rPr>
    </w:lvl>
    <w:lvl w:ilvl="1" w:tplc="77C0827E">
      <w:start w:val="1"/>
      <w:numFmt w:val="bullet"/>
      <w:lvlText w:val="o"/>
      <w:lvlJc w:val="left"/>
      <w:pPr>
        <w:ind w:left="1440" w:hanging="360"/>
      </w:pPr>
      <w:rPr>
        <w:rFonts w:ascii="Courier New" w:hAnsi="Courier New" w:hint="default"/>
      </w:rPr>
    </w:lvl>
    <w:lvl w:ilvl="2" w:tplc="B1B64584">
      <w:start w:val="1"/>
      <w:numFmt w:val="bullet"/>
      <w:lvlText w:val=""/>
      <w:lvlJc w:val="left"/>
      <w:pPr>
        <w:ind w:left="2160" w:hanging="360"/>
      </w:pPr>
      <w:rPr>
        <w:rFonts w:ascii="Wingdings" w:hAnsi="Wingdings" w:hint="default"/>
      </w:rPr>
    </w:lvl>
    <w:lvl w:ilvl="3" w:tplc="54A6BDD4">
      <w:start w:val="1"/>
      <w:numFmt w:val="bullet"/>
      <w:lvlText w:val=""/>
      <w:lvlJc w:val="left"/>
      <w:pPr>
        <w:ind w:left="2880" w:hanging="360"/>
      </w:pPr>
      <w:rPr>
        <w:rFonts w:ascii="Symbol" w:hAnsi="Symbol" w:hint="default"/>
      </w:rPr>
    </w:lvl>
    <w:lvl w:ilvl="4" w:tplc="05E8F1C0">
      <w:start w:val="1"/>
      <w:numFmt w:val="bullet"/>
      <w:lvlText w:val="o"/>
      <w:lvlJc w:val="left"/>
      <w:pPr>
        <w:ind w:left="3600" w:hanging="360"/>
      </w:pPr>
      <w:rPr>
        <w:rFonts w:ascii="Courier New" w:hAnsi="Courier New" w:hint="default"/>
      </w:rPr>
    </w:lvl>
    <w:lvl w:ilvl="5" w:tplc="161C922A">
      <w:start w:val="1"/>
      <w:numFmt w:val="bullet"/>
      <w:lvlText w:val=""/>
      <w:lvlJc w:val="left"/>
      <w:pPr>
        <w:ind w:left="4320" w:hanging="360"/>
      </w:pPr>
      <w:rPr>
        <w:rFonts w:ascii="Wingdings" w:hAnsi="Wingdings" w:hint="default"/>
      </w:rPr>
    </w:lvl>
    <w:lvl w:ilvl="6" w:tplc="E138E0BC">
      <w:start w:val="1"/>
      <w:numFmt w:val="bullet"/>
      <w:lvlText w:val=""/>
      <w:lvlJc w:val="left"/>
      <w:pPr>
        <w:ind w:left="5040" w:hanging="360"/>
      </w:pPr>
      <w:rPr>
        <w:rFonts w:ascii="Symbol" w:hAnsi="Symbol" w:hint="default"/>
      </w:rPr>
    </w:lvl>
    <w:lvl w:ilvl="7" w:tplc="1F4AE4F6">
      <w:start w:val="1"/>
      <w:numFmt w:val="bullet"/>
      <w:lvlText w:val="o"/>
      <w:lvlJc w:val="left"/>
      <w:pPr>
        <w:ind w:left="5760" w:hanging="360"/>
      </w:pPr>
      <w:rPr>
        <w:rFonts w:ascii="Courier New" w:hAnsi="Courier New" w:hint="default"/>
      </w:rPr>
    </w:lvl>
    <w:lvl w:ilvl="8" w:tplc="6388C1FA">
      <w:start w:val="1"/>
      <w:numFmt w:val="bullet"/>
      <w:lvlText w:val=""/>
      <w:lvlJc w:val="left"/>
      <w:pPr>
        <w:ind w:left="6480" w:hanging="360"/>
      </w:pPr>
      <w:rPr>
        <w:rFonts w:ascii="Wingdings" w:hAnsi="Wingdings" w:hint="default"/>
      </w:rPr>
    </w:lvl>
  </w:abstractNum>
  <w:abstractNum w:abstractNumId="6">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9">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0">
    <w:nsid w:val="0DACC59B"/>
    <w:multiLevelType w:val="hybridMultilevel"/>
    <w:tmpl w:val="A4A2666E"/>
    <w:lvl w:ilvl="0" w:tplc="FAAC2914">
      <w:start w:val="1"/>
      <w:numFmt w:val="bullet"/>
      <w:lvlText w:val="-"/>
      <w:lvlJc w:val="left"/>
      <w:pPr>
        <w:ind w:left="720" w:hanging="360"/>
      </w:pPr>
      <w:rPr>
        <w:rFonts w:ascii="Calibri" w:hAnsi="Calibri" w:hint="default"/>
      </w:rPr>
    </w:lvl>
    <w:lvl w:ilvl="1" w:tplc="569C1278">
      <w:start w:val="1"/>
      <w:numFmt w:val="bullet"/>
      <w:lvlText w:val="o"/>
      <w:lvlJc w:val="left"/>
      <w:pPr>
        <w:ind w:left="1440" w:hanging="360"/>
      </w:pPr>
      <w:rPr>
        <w:rFonts w:ascii="Courier New" w:hAnsi="Courier New" w:hint="default"/>
      </w:rPr>
    </w:lvl>
    <w:lvl w:ilvl="2" w:tplc="D4A0B9DC">
      <w:start w:val="1"/>
      <w:numFmt w:val="bullet"/>
      <w:lvlText w:val=""/>
      <w:lvlJc w:val="left"/>
      <w:pPr>
        <w:ind w:left="2160" w:hanging="360"/>
      </w:pPr>
      <w:rPr>
        <w:rFonts w:ascii="Wingdings" w:hAnsi="Wingdings" w:hint="default"/>
      </w:rPr>
    </w:lvl>
    <w:lvl w:ilvl="3" w:tplc="AC54B700">
      <w:start w:val="1"/>
      <w:numFmt w:val="bullet"/>
      <w:lvlText w:val=""/>
      <w:lvlJc w:val="left"/>
      <w:pPr>
        <w:ind w:left="2880" w:hanging="360"/>
      </w:pPr>
      <w:rPr>
        <w:rFonts w:ascii="Symbol" w:hAnsi="Symbol" w:hint="default"/>
      </w:rPr>
    </w:lvl>
    <w:lvl w:ilvl="4" w:tplc="F3803DD8">
      <w:start w:val="1"/>
      <w:numFmt w:val="bullet"/>
      <w:lvlText w:val="o"/>
      <w:lvlJc w:val="left"/>
      <w:pPr>
        <w:ind w:left="3600" w:hanging="360"/>
      </w:pPr>
      <w:rPr>
        <w:rFonts w:ascii="Courier New" w:hAnsi="Courier New" w:hint="default"/>
      </w:rPr>
    </w:lvl>
    <w:lvl w:ilvl="5" w:tplc="EABCEFB6">
      <w:start w:val="1"/>
      <w:numFmt w:val="bullet"/>
      <w:lvlText w:val=""/>
      <w:lvlJc w:val="left"/>
      <w:pPr>
        <w:ind w:left="4320" w:hanging="360"/>
      </w:pPr>
      <w:rPr>
        <w:rFonts w:ascii="Wingdings" w:hAnsi="Wingdings" w:hint="default"/>
      </w:rPr>
    </w:lvl>
    <w:lvl w:ilvl="6" w:tplc="C248FCC8">
      <w:start w:val="1"/>
      <w:numFmt w:val="bullet"/>
      <w:lvlText w:val=""/>
      <w:lvlJc w:val="left"/>
      <w:pPr>
        <w:ind w:left="5040" w:hanging="360"/>
      </w:pPr>
      <w:rPr>
        <w:rFonts w:ascii="Symbol" w:hAnsi="Symbol" w:hint="default"/>
      </w:rPr>
    </w:lvl>
    <w:lvl w:ilvl="7" w:tplc="3E8CD90C">
      <w:start w:val="1"/>
      <w:numFmt w:val="bullet"/>
      <w:lvlText w:val="o"/>
      <w:lvlJc w:val="left"/>
      <w:pPr>
        <w:ind w:left="5760" w:hanging="360"/>
      </w:pPr>
      <w:rPr>
        <w:rFonts w:ascii="Courier New" w:hAnsi="Courier New" w:hint="default"/>
      </w:rPr>
    </w:lvl>
    <w:lvl w:ilvl="8" w:tplc="568CA774">
      <w:start w:val="1"/>
      <w:numFmt w:val="bullet"/>
      <w:lvlText w:val=""/>
      <w:lvlJc w:val="left"/>
      <w:pPr>
        <w:ind w:left="6480" w:hanging="360"/>
      </w:pPr>
      <w:rPr>
        <w:rFonts w:ascii="Wingdings" w:hAnsi="Wingdings" w:hint="default"/>
      </w:rPr>
    </w:lvl>
  </w:abstractNum>
  <w:abstractNum w:abstractNumId="11">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4">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6">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303332B0"/>
    <w:multiLevelType w:val="hybridMultilevel"/>
    <w:tmpl w:val="8336485C"/>
    <w:lvl w:ilvl="0" w:tplc="431267D4">
      <w:start w:val="1"/>
      <w:numFmt w:val="bullet"/>
      <w:lvlText w:val="-"/>
      <w:lvlJc w:val="left"/>
      <w:pPr>
        <w:ind w:left="720" w:hanging="360"/>
      </w:pPr>
      <w:rPr>
        <w:rFonts w:ascii="Calibri" w:hAnsi="Calibri" w:hint="default"/>
      </w:rPr>
    </w:lvl>
    <w:lvl w:ilvl="1" w:tplc="A74471E0">
      <w:start w:val="1"/>
      <w:numFmt w:val="bullet"/>
      <w:lvlText w:val="o"/>
      <w:lvlJc w:val="left"/>
      <w:pPr>
        <w:ind w:left="1440" w:hanging="360"/>
      </w:pPr>
      <w:rPr>
        <w:rFonts w:ascii="Courier New" w:hAnsi="Courier New" w:hint="default"/>
      </w:rPr>
    </w:lvl>
    <w:lvl w:ilvl="2" w:tplc="2AEAADDA">
      <w:start w:val="1"/>
      <w:numFmt w:val="bullet"/>
      <w:lvlText w:val=""/>
      <w:lvlJc w:val="left"/>
      <w:pPr>
        <w:ind w:left="2160" w:hanging="360"/>
      </w:pPr>
      <w:rPr>
        <w:rFonts w:ascii="Wingdings" w:hAnsi="Wingdings" w:hint="default"/>
      </w:rPr>
    </w:lvl>
    <w:lvl w:ilvl="3" w:tplc="FD58DECC">
      <w:start w:val="1"/>
      <w:numFmt w:val="bullet"/>
      <w:lvlText w:val=""/>
      <w:lvlJc w:val="left"/>
      <w:pPr>
        <w:ind w:left="2880" w:hanging="360"/>
      </w:pPr>
      <w:rPr>
        <w:rFonts w:ascii="Symbol" w:hAnsi="Symbol" w:hint="default"/>
      </w:rPr>
    </w:lvl>
    <w:lvl w:ilvl="4" w:tplc="C57E1366">
      <w:start w:val="1"/>
      <w:numFmt w:val="bullet"/>
      <w:lvlText w:val="o"/>
      <w:lvlJc w:val="left"/>
      <w:pPr>
        <w:ind w:left="3600" w:hanging="360"/>
      </w:pPr>
      <w:rPr>
        <w:rFonts w:ascii="Courier New" w:hAnsi="Courier New" w:hint="default"/>
      </w:rPr>
    </w:lvl>
    <w:lvl w:ilvl="5" w:tplc="849E4926">
      <w:start w:val="1"/>
      <w:numFmt w:val="bullet"/>
      <w:lvlText w:val=""/>
      <w:lvlJc w:val="left"/>
      <w:pPr>
        <w:ind w:left="4320" w:hanging="360"/>
      </w:pPr>
      <w:rPr>
        <w:rFonts w:ascii="Wingdings" w:hAnsi="Wingdings" w:hint="default"/>
      </w:rPr>
    </w:lvl>
    <w:lvl w:ilvl="6" w:tplc="953800A6">
      <w:start w:val="1"/>
      <w:numFmt w:val="bullet"/>
      <w:lvlText w:val=""/>
      <w:lvlJc w:val="left"/>
      <w:pPr>
        <w:ind w:left="5040" w:hanging="360"/>
      </w:pPr>
      <w:rPr>
        <w:rFonts w:ascii="Symbol" w:hAnsi="Symbol" w:hint="default"/>
      </w:rPr>
    </w:lvl>
    <w:lvl w:ilvl="7" w:tplc="536A5C4A">
      <w:start w:val="1"/>
      <w:numFmt w:val="bullet"/>
      <w:lvlText w:val="o"/>
      <w:lvlJc w:val="left"/>
      <w:pPr>
        <w:ind w:left="5760" w:hanging="360"/>
      </w:pPr>
      <w:rPr>
        <w:rFonts w:ascii="Courier New" w:hAnsi="Courier New" w:hint="default"/>
      </w:rPr>
    </w:lvl>
    <w:lvl w:ilvl="8" w:tplc="1C58E302">
      <w:start w:val="1"/>
      <w:numFmt w:val="bullet"/>
      <w:lvlText w:val=""/>
      <w:lvlJc w:val="left"/>
      <w:pPr>
        <w:ind w:left="6480" w:hanging="360"/>
      </w:pPr>
      <w:rPr>
        <w:rFonts w:ascii="Wingdings" w:hAnsi="Wingdings" w:hint="default"/>
      </w:rPr>
    </w:lvl>
  </w:abstractNum>
  <w:abstractNum w:abstractNumId="25">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8">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4C6F35AA"/>
    <w:multiLevelType w:val="hybridMultilevel"/>
    <w:tmpl w:val="435EFB3C"/>
    <w:lvl w:ilvl="0" w:tplc="F99C7084">
      <w:start w:val="1"/>
      <w:numFmt w:val="bullet"/>
      <w:lvlText w:val="-"/>
      <w:lvlJc w:val="left"/>
      <w:pPr>
        <w:ind w:left="720" w:hanging="360"/>
      </w:pPr>
      <w:rPr>
        <w:rFonts w:ascii="Calibri" w:hAnsi="Calibri" w:hint="default"/>
      </w:rPr>
    </w:lvl>
    <w:lvl w:ilvl="1" w:tplc="FE4AE742">
      <w:start w:val="1"/>
      <w:numFmt w:val="bullet"/>
      <w:lvlText w:val="o"/>
      <w:lvlJc w:val="left"/>
      <w:pPr>
        <w:ind w:left="1440" w:hanging="360"/>
      </w:pPr>
      <w:rPr>
        <w:rFonts w:ascii="Courier New" w:hAnsi="Courier New" w:hint="default"/>
      </w:rPr>
    </w:lvl>
    <w:lvl w:ilvl="2" w:tplc="6498B354">
      <w:start w:val="1"/>
      <w:numFmt w:val="bullet"/>
      <w:lvlText w:val=""/>
      <w:lvlJc w:val="left"/>
      <w:pPr>
        <w:ind w:left="2160" w:hanging="360"/>
      </w:pPr>
      <w:rPr>
        <w:rFonts w:ascii="Wingdings" w:hAnsi="Wingdings" w:hint="default"/>
      </w:rPr>
    </w:lvl>
    <w:lvl w:ilvl="3" w:tplc="516632E4">
      <w:start w:val="1"/>
      <w:numFmt w:val="bullet"/>
      <w:lvlText w:val=""/>
      <w:lvlJc w:val="left"/>
      <w:pPr>
        <w:ind w:left="2880" w:hanging="360"/>
      </w:pPr>
      <w:rPr>
        <w:rFonts w:ascii="Symbol" w:hAnsi="Symbol" w:hint="default"/>
      </w:rPr>
    </w:lvl>
    <w:lvl w:ilvl="4" w:tplc="CDD2965A">
      <w:start w:val="1"/>
      <w:numFmt w:val="bullet"/>
      <w:lvlText w:val="o"/>
      <w:lvlJc w:val="left"/>
      <w:pPr>
        <w:ind w:left="3600" w:hanging="360"/>
      </w:pPr>
      <w:rPr>
        <w:rFonts w:ascii="Courier New" w:hAnsi="Courier New" w:hint="default"/>
      </w:rPr>
    </w:lvl>
    <w:lvl w:ilvl="5" w:tplc="92347354">
      <w:start w:val="1"/>
      <w:numFmt w:val="bullet"/>
      <w:lvlText w:val=""/>
      <w:lvlJc w:val="left"/>
      <w:pPr>
        <w:ind w:left="4320" w:hanging="360"/>
      </w:pPr>
      <w:rPr>
        <w:rFonts w:ascii="Wingdings" w:hAnsi="Wingdings" w:hint="default"/>
      </w:rPr>
    </w:lvl>
    <w:lvl w:ilvl="6" w:tplc="01684D5E">
      <w:start w:val="1"/>
      <w:numFmt w:val="bullet"/>
      <w:lvlText w:val=""/>
      <w:lvlJc w:val="left"/>
      <w:pPr>
        <w:ind w:left="5040" w:hanging="360"/>
      </w:pPr>
      <w:rPr>
        <w:rFonts w:ascii="Symbol" w:hAnsi="Symbol" w:hint="default"/>
      </w:rPr>
    </w:lvl>
    <w:lvl w:ilvl="7" w:tplc="925681C0">
      <w:start w:val="1"/>
      <w:numFmt w:val="bullet"/>
      <w:lvlText w:val="o"/>
      <w:lvlJc w:val="left"/>
      <w:pPr>
        <w:ind w:left="5760" w:hanging="360"/>
      </w:pPr>
      <w:rPr>
        <w:rFonts w:ascii="Courier New" w:hAnsi="Courier New" w:hint="default"/>
      </w:rPr>
    </w:lvl>
    <w:lvl w:ilvl="8" w:tplc="003A1626">
      <w:start w:val="1"/>
      <w:numFmt w:val="bullet"/>
      <w:lvlText w:val=""/>
      <w:lvlJc w:val="left"/>
      <w:pPr>
        <w:ind w:left="6480" w:hanging="360"/>
      </w:pPr>
      <w:rPr>
        <w:rFonts w:ascii="Wingdings" w:hAnsi="Wingdings" w:hint="default"/>
      </w:rPr>
    </w:lvl>
  </w:abstractNum>
  <w:abstractNum w:abstractNumId="32">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61277DA2"/>
    <w:multiLevelType w:val="hybridMultilevel"/>
    <w:tmpl w:val="F2F8BDC4"/>
    <w:lvl w:ilvl="0" w:tplc="9DB6CD98">
      <w:start w:val="1"/>
      <w:numFmt w:val="bullet"/>
      <w:lvlText w:val="-"/>
      <w:lvlJc w:val="left"/>
      <w:pPr>
        <w:ind w:left="720" w:hanging="360"/>
      </w:pPr>
      <w:rPr>
        <w:rFonts w:ascii="Calibri" w:hAnsi="Calibri" w:hint="default"/>
      </w:rPr>
    </w:lvl>
    <w:lvl w:ilvl="1" w:tplc="CCFEE24A">
      <w:start w:val="1"/>
      <w:numFmt w:val="bullet"/>
      <w:lvlText w:val="o"/>
      <w:lvlJc w:val="left"/>
      <w:pPr>
        <w:ind w:left="1440" w:hanging="360"/>
      </w:pPr>
      <w:rPr>
        <w:rFonts w:ascii="Courier New" w:hAnsi="Courier New" w:hint="default"/>
      </w:rPr>
    </w:lvl>
    <w:lvl w:ilvl="2" w:tplc="CA3265A4">
      <w:start w:val="1"/>
      <w:numFmt w:val="bullet"/>
      <w:lvlText w:val=""/>
      <w:lvlJc w:val="left"/>
      <w:pPr>
        <w:ind w:left="2160" w:hanging="360"/>
      </w:pPr>
      <w:rPr>
        <w:rFonts w:ascii="Wingdings" w:hAnsi="Wingdings" w:hint="default"/>
      </w:rPr>
    </w:lvl>
    <w:lvl w:ilvl="3" w:tplc="C0B8CFE4">
      <w:start w:val="1"/>
      <w:numFmt w:val="bullet"/>
      <w:lvlText w:val=""/>
      <w:lvlJc w:val="left"/>
      <w:pPr>
        <w:ind w:left="2880" w:hanging="360"/>
      </w:pPr>
      <w:rPr>
        <w:rFonts w:ascii="Symbol" w:hAnsi="Symbol" w:hint="default"/>
      </w:rPr>
    </w:lvl>
    <w:lvl w:ilvl="4" w:tplc="E7D6B62A">
      <w:start w:val="1"/>
      <w:numFmt w:val="bullet"/>
      <w:lvlText w:val="o"/>
      <w:lvlJc w:val="left"/>
      <w:pPr>
        <w:ind w:left="3600" w:hanging="360"/>
      </w:pPr>
      <w:rPr>
        <w:rFonts w:ascii="Courier New" w:hAnsi="Courier New" w:hint="default"/>
      </w:rPr>
    </w:lvl>
    <w:lvl w:ilvl="5" w:tplc="E01AE70C">
      <w:start w:val="1"/>
      <w:numFmt w:val="bullet"/>
      <w:lvlText w:val=""/>
      <w:lvlJc w:val="left"/>
      <w:pPr>
        <w:ind w:left="4320" w:hanging="360"/>
      </w:pPr>
      <w:rPr>
        <w:rFonts w:ascii="Wingdings" w:hAnsi="Wingdings" w:hint="default"/>
      </w:rPr>
    </w:lvl>
    <w:lvl w:ilvl="6" w:tplc="7D049D52">
      <w:start w:val="1"/>
      <w:numFmt w:val="bullet"/>
      <w:lvlText w:val=""/>
      <w:lvlJc w:val="left"/>
      <w:pPr>
        <w:ind w:left="5040" w:hanging="360"/>
      </w:pPr>
      <w:rPr>
        <w:rFonts w:ascii="Symbol" w:hAnsi="Symbol" w:hint="default"/>
      </w:rPr>
    </w:lvl>
    <w:lvl w:ilvl="7" w:tplc="BD3C53A2">
      <w:start w:val="1"/>
      <w:numFmt w:val="bullet"/>
      <w:lvlText w:val="o"/>
      <w:lvlJc w:val="left"/>
      <w:pPr>
        <w:ind w:left="5760" w:hanging="360"/>
      </w:pPr>
      <w:rPr>
        <w:rFonts w:ascii="Courier New" w:hAnsi="Courier New" w:hint="default"/>
      </w:rPr>
    </w:lvl>
    <w:lvl w:ilvl="8" w:tplc="C2802B3A">
      <w:start w:val="1"/>
      <w:numFmt w:val="bullet"/>
      <w:lvlText w:val=""/>
      <w:lvlJc w:val="left"/>
      <w:pPr>
        <w:ind w:left="6480" w:hanging="360"/>
      </w:pPr>
      <w:rPr>
        <w:rFonts w:ascii="Wingdings" w:hAnsi="Wingdings" w:hint="default"/>
      </w:rPr>
    </w:lvl>
  </w:abstractNum>
  <w:abstractNum w:abstractNumId="37">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B9AFA68"/>
    <w:multiLevelType w:val="hybridMultilevel"/>
    <w:tmpl w:val="0B3081DE"/>
    <w:lvl w:ilvl="0" w:tplc="BA12E3B0">
      <w:start w:val="1"/>
      <w:numFmt w:val="bullet"/>
      <w:lvlText w:val="-"/>
      <w:lvlJc w:val="left"/>
      <w:pPr>
        <w:ind w:left="720" w:hanging="360"/>
      </w:pPr>
      <w:rPr>
        <w:rFonts w:ascii="Calibri" w:hAnsi="Calibri" w:hint="default"/>
      </w:rPr>
    </w:lvl>
    <w:lvl w:ilvl="1" w:tplc="91446C6E">
      <w:start w:val="1"/>
      <w:numFmt w:val="bullet"/>
      <w:lvlText w:val="o"/>
      <w:lvlJc w:val="left"/>
      <w:pPr>
        <w:ind w:left="1440" w:hanging="360"/>
      </w:pPr>
      <w:rPr>
        <w:rFonts w:ascii="Courier New" w:hAnsi="Courier New" w:hint="default"/>
      </w:rPr>
    </w:lvl>
    <w:lvl w:ilvl="2" w:tplc="3C923BD0">
      <w:start w:val="1"/>
      <w:numFmt w:val="bullet"/>
      <w:lvlText w:val=""/>
      <w:lvlJc w:val="left"/>
      <w:pPr>
        <w:ind w:left="2160" w:hanging="360"/>
      </w:pPr>
      <w:rPr>
        <w:rFonts w:ascii="Wingdings" w:hAnsi="Wingdings" w:hint="default"/>
      </w:rPr>
    </w:lvl>
    <w:lvl w:ilvl="3" w:tplc="079C27E8">
      <w:start w:val="1"/>
      <w:numFmt w:val="bullet"/>
      <w:lvlText w:val=""/>
      <w:lvlJc w:val="left"/>
      <w:pPr>
        <w:ind w:left="2880" w:hanging="360"/>
      </w:pPr>
      <w:rPr>
        <w:rFonts w:ascii="Symbol" w:hAnsi="Symbol" w:hint="default"/>
      </w:rPr>
    </w:lvl>
    <w:lvl w:ilvl="4" w:tplc="6C543774">
      <w:start w:val="1"/>
      <w:numFmt w:val="bullet"/>
      <w:lvlText w:val="o"/>
      <w:lvlJc w:val="left"/>
      <w:pPr>
        <w:ind w:left="3600" w:hanging="360"/>
      </w:pPr>
      <w:rPr>
        <w:rFonts w:ascii="Courier New" w:hAnsi="Courier New" w:hint="default"/>
      </w:rPr>
    </w:lvl>
    <w:lvl w:ilvl="5" w:tplc="D9E0E3F8">
      <w:start w:val="1"/>
      <w:numFmt w:val="bullet"/>
      <w:lvlText w:val=""/>
      <w:lvlJc w:val="left"/>
      <w:pPr>
        <w:ind w:left="4320" w:hanging="360"/>
      </w:pPr>
      <w:rPr>
        <w:rFonts w:ascii="Wingdings" w:hAnsi="Wingdings" w:hint="default"/>
      </w:rPr>
    </w:lvl>
    <w:lvl w:ilvl="6" w:tplc="2FDEDD2A">
      <w:start w:val="1"/>
      <w:numFmt w:val="bullet"/>
      <w:lvlText w:val=""/>
      <w:lvlJc w:val="left"/>
      <w:pPr>
        <w:ind w:left="5040" w:hanging="360"/>
      </w:pPr>
      <w:rPr>
        <w:rFonts w:ascii="Symbol" w:hAnsi="Symbol" w:hint="default"/>
      </w:rPr>
    </w:lvl>
    <w:lvl w:ilvl="7" w:tplc="2C8A1302">
      <w:start w:val="1"/>
      <w:numFmt w:val="bullet"/>
      <w:lvlText w:val="o"/>
      <w:lvlJc w:val="left"/>
      <w:pPr>
        <w:ind w:left="5760" w:hanging="360"/>
      </w:pPr>
      <w:rPr>
        <w:rFonts w:ascii="Courier New" w:hAnsi="Courier New" w:hint="default"/>
      </w:rPr>
    </w:lvl>
    <w:lvl w:ilvl="8" w:tplc="91306004">
      <w:start w:val="1"/>
      <w:numFmt w:val="bullet"/>
      <w:lvlText w:val=""/>
      <w:lvlJc w:val="left"/>
      <w:pPr>
        <w:ind w:left="6480" w:hanging="360"/>
      </w:pPr>
      <w:rPr>
        <w:rFonts w:ascii="Wingdings" w:hAnsi="Wingdings" w:hint="default"/>
      </w:rPr>
    </w:lvl>
  </w:abstractNum>
  <w:abstractNum w:abstractNumId="41">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
  </w:num>
  <w:num w:numId="3">
    <w:abstractNumId w:val="28"/>
  </w:num>
  <w:num w:numId="4">
    <w:abstractNumId w:val="43"/>
  </w:num>
  <w:num w:numId="5">
    <w:abstractNumId w:val="6"/>
  </w:num>
  <w:num w:numId="6">
    <w:abstractNumId w:val="20"/>
  </w:num>
  <w:num w:numId="7">
    <w:abstractNumId w:val="23"/>
  </w:num>
  <w:num w:numId="8">
    <w:abstractNumId w:val="25"/>
  </w:num>
  <w:num w:numId="9">
    <w:abstractNumId w:val="34"/>
  </w:num>
  <w:num w:numId="10">
    <w:abstractNumId w:val="2"/>
  </w:num>
  <w:num w:numId="11">
    <w:abstractNumId w:val="32"/>
  </w:num>
  <w:num w:numId="12">
    <w:abstractNumId w:val="33"/>
  </w:num>
  <w:num w:numId="13">
    <w:abstractNumId w:val="14"/>
  </w:num>
  <w:num w:numId="14">
    <w:abstractNumId w:val="41"/>
  </w:num>
  <w:num w:numId="15">
    <w:abstractNumId w:val="18"/>
  </w:num>
  <w:num w:numId="16">
    <w:abstractNumId w:val="39"/>
  </w:num>
  <w:num w:numId="17">
    <w:abstractNumId w:val="17"/>
  </w:num>
  <w:num w:numId="18">
    <w:abstractNumId w:val="42"/>
  </w:num>
  <w:num w:numId="19">
    <w:abstractNumId w:val="4"/>
  </w:num>
  <w:num w:numId="20">
    <w:abstractNumId w:val="11"/>
  </w:num>
  <w:num w:numId="21">
    <w:abstractNumId w:val="19"/>
  </w:num>
  <w:num w:numId="22">
    <w:abstractNumId w:val="9"/>
  </w:num>
  <w:num w:numId="23">
    <w:abstractNumId w:val="38"/>
  </w:num>
  <w:num w:numId="24">
    <w:abstractNumId w:val="21"/>
  </w:num>
  <w:num w:numId="25">
    <w:abstractNumId w:val="7"/>
  </w:num>
  <w:num w:numId="26">
    <w:abstractNumId w:val="37"/>
  </w:num>
  <w:num w:numId="27">
    <w:abstractNumId w:val="30"/>
  </w:num>
  <w:num w:numId="28">
    <w:abstractNumId w:val="8"/>
  </w:num>
  <w:num w:numId="29">
    <w:abstractNumId w:val="13"/>
  </w:num>
  <w:num w:numId="30">
    <w:abstractNumId w:val="15"/>
  </w:num>
  <w:num w:numId="31">
    <w:abstractNumId w:val="16"/>
  </w:num>
  <w:num w:numId="32">
    <w:abstractNumId w:val="26"/>
  </w:num>
  <w:num w:numId="33">
    <w:abstractNumId w:val="29"/>
  </w:num>
  <w:num w:numId="34">
    <w:abstractNumId w:val="22"/>
  </w:num>
  <w:num w:numId="35">
    <w:abstractNumId w:val="5"/>
  </w:num>
  <w:num w:numId="36">
    <w:abstractNumId w:val="36"/>
  </w:num>
  <w:num w:numId="37">
    <w:abstractNumId w:val="10"/>
  </w:num>
  <w:num w:numId="38">
    <w:abstractNumId w:val="40"/>
  </w:num>
  <w:num w:numId="39">
    <w:abstractNumId w:val="1"/>
  </w:num>
  <w:num w:numId="40">
    <w:abstractNumId w:val="12"/>
  </w:num>
  <w:num w:numId="41">
    <w:abstractNumId w:val="27"/>
  </w:num>
  <w:num w:numId="42">
    <w:abstractNumId w:val="24"/>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1ED7"/>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0580"/>
    <w:rsid w:val="002E0E1E"/>
    <w:rsid w:val="002E58C1"/>
    <w:rsid w:val="002F1653"/>
    <w:rsid w:val="002F6757"/>
    <w:rsid w:val="00301462"/>
    <w:rsid w:val="0030616A"/>
    <w:rsid w:val="00320376"/>
    <w:rsid w:val="0032658E"/>
    <w:rsid w:val="00327430"/>
    <w:rsid w:val="00331653"/>
    <w:rsid w:val="00332D28"/>
    <w:rsid w:val="00350EBF"/>
    <w:rsid w:val="00351055"/>
    <w:rsid w:val="00360463"/>
    <w:rsid w:val="00362BD1"/>
    <w:rsid w:val="00365016"/>
    <w:rsid w:val="0037003D"/>
    <w:rsid w:val="003974DA"/>
    <w:rsid w:val="003C38E0"/>
    <w:rsid w:val="003E2796"/>
    <w:rsid w:val="003F45D8"/>
    <w:rsid w:val="003F74F9"/>
    <w:rsid w:val="00412750"/>
    <w:rsid w:val="00414579"/>
    <w:rsid w:val="00427A2A"/>
    <w:rsid w:val="00440133"/>
    <w:rsid w:val="00446FFD"/>
    <w:rsid w:val="00450F67"/>
    <w:rsid w:val="004629F2"/>
    <w:rsid w:val="00465214"/>
    <w:rsid w:val="00472BA5"/>
    <w:rsid w:val="00482170"/>
    <w:rsid w:val="00490996"/>
    <w:rsid w:val="004973AB"/>
    <w:rsid w:val="004978E4"/>
    <w:rsid w:val="004A1BB1"/>
    <w:rsid w:val="004A337C"/>
    <w:rsid w:val="004B135A"/>
    <w:rsid w:val="004B4D58"/>
    <w:rsid w:val="004D189B"/>
    <w:rsid w:val="004E76E4"/>
    <w:rsid w:val="005015ED"/>
    <w:rsid w:val="0050596F"/>
    <w:rsid w:val="00522511"/>
    <w:rsid w:val="00527449"/>
    <w:rsid w:val="005301A8"/>
    <w:rsid w:val="00552140"/>
    <w:rsid w:val="00553EC2"/>
    <w:rsid w:val="00556E9F"/>
    <w:rsid w:val="005646CA"/>
    <w:rsid w:val="00565276"/>
    <w:rsid w:val="00587A1A"/>
    <w:rsid w:val="005906CF"/>
    <w:rsid w:val="005A3874"/>
    <w:rsid w:val="005C07DD"/>
    <w:rsid w:val="005C4053"/>
    <w:rsid w:val="005C53F8"/>
    <w:rsid w:val="005D0E86"/>
    <w:rsid w:val="005E18CA"/>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D7217"/>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94516"/>
    <w:rsid w:val="007A39AC"/>
    <w:rsid w:val="007A5362"/>
    <w:rsid w:val="007B008D"/>
    <w:rsid w:val="007B620B"/>
    <w:rsid w:val="007B6B77"/>
    <w:rsid w:val="007F1CEB"/>
    <w:rsid w:val="00812D28"/>
    <w:rsid w:val="00814DF7"/>
    <w:rsid w:val="00820B62"/>
    <w:rsid w:val="008355DC"/>
    <w:rsid w:val="00837E25"/>
    <w:rsid w:val="00841D0C"/>
    <w:rsid w:val="008466E0"/>
    <w:rsid w:val="00850952"/>
    <w:rsid w:val="008578F5"/>
    <w:rsid w:val="00866766"/>
    <w:rsid w:val="008841F3"/>
    <w:rsid w:val="00891571"/>
    <w:rsid w:val="008A13B2"/>
    <w:rsid w:val="008A5909"/>
    <w:rsid w:val="008A60E6"/>
    <w:rsid w:val="008B081A"/>
    <w:rsid w:val="008B3FF3"/>
    <w:rsid w:val="008B7901"/>
    <w:rsid w:val="008D5204"/>
    <w:rsid w:val="008E172F"/>
    <w:rsid w:val="008E4FEA"/>
    <w:rsid w:val="00906F1A"/>
    <w:rsid w:val="009074BD"/>
    <w:rsid w:val="00911D68"/>
    <w:rsid w:val="0091205C"/>
    <w:rsid w:val="0091569D"/>
    <w:rsid w:val="00927640"/>
    <w:rsid w:val="00954790"/>
    <w:rsid w:val="0096436A"/>
    <w:rsid w:val="0096604D"/>
    <w:rsid w:val="00974B2D"/>
    <w:rsid w:val="009777BF"/>
    <w:rsid w:val="0098341E"/>
    <w:rsid w:val="0099588C"/>
    <w:rsid w:val="009B5C8D"/>
    <w:rsid w:val="009C05AF"/>
    <w:rsid w:val="009C7E41"/>
    <w:rsid w:val="009D6411"/>
    <w:rsid w:val="009D786C"/>
    <w:rsid w:val="009E3274"/>
    <w:rsid w:val="009E4BF2"/>
    <w:rsid w:val="009F13D9"/>
    <w:rsid w:val="009F3476"/>
    <w:rsid w:val="00A249AA"/>
    <w:rsid w:val="00A432CA"/>
    <w:rsid w:val="00A548E8"/>
    <w:rsid w:val="00A61AA6"/>
    <w:rsid w:val="00A90FB9"/>
    <w:rsid w:val="00A92CD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273F9"/>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97E6F"/>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814DF7"/>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814DF7"/>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FBAC-DA5F-47B2-9A36-D84EE54C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4746</Characters>
  <Application>Microsoft Office Word</Application>
  <DocSecurity>0</DocSecurity>
  <Lines>39</Lines>
  <Paragraphs>10</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docId:EF449E8142F32AF86FF330D39E48338E</cp:keywords>
  <cp:lastModifiedBy>Anwender</cp:lastModifiedBy>
  <cp:revision>2</cp:revision>
  <dcterms:created xsi:type="dcterms:W3CDTF">2024-10-23T09:59:00Z</dcterms:created>
  <dcterms:modified xsi:type="dcterms:W3CDTF">2024-10-23T09:59:00Z</dcterms:modified>
</cp:coreProperties>
</file>